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EC" w:rsidRDefault="00063AEC" w:rsidP="00C1780A">
      <w:pPr>
        <w:shd w:val="clear" w:color="auto" w:fill="FFFFFF"/>
        <w:spacing w:after="0" w:line="240" w:lineRule="auto"/>
        <w:rPr>
          <w:rFonts w:eastAsia="Times New Roman"/>
          <w:b/>
          <w:color w:val="auto"/>
          <w:sz w:val="28"/>
          <w:szCs w:val="28"/>
          <w:lang w:val="uk-UA" w:eastAsia="ru-RU"/>
        </w:rPr>
      </w:pPr>
      <w:r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</w:t>
      </w:r>
      <w:r w:rsidR="007922B1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               </w:t>
      </w:r>
      <w:r w:rsidR="00425E96" w:rsidRPr="00425E96">
        <w:rPr>
          <w:rFonts w:eastAsia="Times New Roman"/>
          <w:b/>
          <w:color w:val="auto"/>
          <w:sz w:val="28"/>
          <w:szCs w:val="28"/>
          <w:lang w:eastAsia="ru-RU"/>
        </w:rPr>
        <w:t>ЗАТВЕРДЖЕНО</w:t>
      </w:r>
    </w:p>
    <w:p w:rsidR="001A77F7" w:rsidRDefault="00063AEC" w:rsidP="00C1780A">
      <w:pPr>
        <w:shd w:val="clear" w:color="auto" w:fill="FFFFFF"/>
        <w:spacing w:after="0" w:line="240" w:lineRule="auto"/>
        <w:rPr>
          <w:rFonts w:eastAsia="Times New Roman"/>
          <w:color w:val="auto"/>
          <w:sz w:val="28"/>
          <w:szCs w:val="28"/>
          <w:lang w:val="uk-UA" w:eastAsia="ru-RU"/>
        </w:rPr>
      </w:pPr>
      <w:r>
        <w:rPr>
          <w:rFonts w:eastAsia="Times New Roman"/>
          <w:color w:val="auto"/>
          <w:sz w:val="28"/>
          <w:szCs w:val="28"/>
          <w:lang w:val="uk-UA" w:eastAsia="ru-RU"/>
        </w:rPr>
        <w:t xml:space="preserve">                                                                                                           </w:t>
      </w:r>
      <w:r w:rsidR="001A77F7">
        <w:rPr>
          <w:rFonts w:eastAsia="Times New Roman"/>
          <w:color w:val="auto"/>
          <w:sz w:val="28"/>
          <w:szCs w:val="28"/>
          <w:lang w:val="uk-UA" w:eastAsia="ru-RU"/>
        </w:rPr>
        <w:t xml:space="preserve">                               </w:t>
      </w:r>
      <w:r w:rsidR="007922B1">
        <w:rPr>
          <w:rFonts w:eastAsia="Times New Roman"/>
          <w:color w:val="auto"/>
          <w:sz w:val="28"/>
          <w:szCs w:val="28"/>
          <w:lang w:val="uk-UA" w:eastAsia="ru-RU"/>
        </w:rPr>
        <w:t xml:space="preserve">                </w:t>
      </w:r>
      <w:r w:rsidR="001A77F7">
        <w:rPr>
          <w:rFonts w:eastAsia="Times New Roman"/>
          <w:color w:val="auto"/>
          <w:sz w:val="28"/>
          <w:szCs w:val="28"/>
          <w:lang w:val="uk-UA" w:eastAsia="ru-RU"/>
        </w:rPr>
        <w:t xml:space="preserve"> </w:t>
      </w:r>
      <w:r w:rsidR="00CA4623">
        <w:rPr>
          <w:rFonts w:eastAsia="Times New Roman"/>
          <w:color w:val="auto"/>
          <w:sz w:val="28"/>
          <w:szCs w:val="28"/>
          <w:lang w:val="uk-UA" w:eastAsia="ru-RU"/>
        </w:rPr>
        <w:t>р</w:t>
      </w:r>
      <w:proofErr w:type="spellStart"/>
      <w:r w:rsidR="00425E96" w:rsidRPr="00425E96">
        <w:rPr>
          <w:rFonts w:eastAsia="Times New Roman"/>
          <w:color w:val="auto"/>
          <w:sz w:val="28"/>
          <w:szCs w:val="28"/>
          <w:lang w:eastAsia="ru-RU"/>
        </w:rPr>
        <w:t>озпорядження</w:t>
      </w:r>
      <w:proofErr w:type="spellEnd"/>
      <w:r w:rsidR="00425E96" w:rsidRPr="00425E96">
        <w:rPr>
          <w:rFonts w:eastAsia="Times New Roman"/>
          <w:color w:val="auto"/>
          <w:sz w:val="28"/>
          <w:szCs w:val="28"/>
          <w:lang w:val="uk-UA" w:eastAsia="ru-RU"/>
        </w:rPr>
        <w:t xml:space="preserve"> </w:t>
      </w:r>
      <w:r w:rsidR="00CA4623">
        <w:rPr>
          <w:rFonts w:eastAsia="Times New Roman"/>
          <w:color w:val="auto"/>
          <w:sz w:val="28"/>
          <w:szCs w:val="28"/>
          <w:lang w:val="uk-UA" w:eastAsia="ru-RU"/>
        </w:rPr>
        <w:t>Срібнянського</w:t>
      </w:r>
    </w:p>
    <w:p w:rsidR="00425E96" w:rsidRPr="00425E96" w:rsidRDefault="001A77F7" w:rsidP="00C1780A">
      <w:pPr>
        <w:shd w:val="clear" w:color="auto" w:fill="FFFFFF"/>
        <w:spacing w:after="0" w:line="240" w:lineRule="auto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</w:t>
      </w:r>
      <w:r w:rsidR="007922B1">
        <w:rPr>
          <w:rFonts w:eastAsia="Times New Roman"/>
          <w:color w:val="auto"/>
          <w:sz w:val="28"/>
          <w:szCs w:val="28"/>
          <w:lang w:val="uk-UA" w:eastAsia="ru-RU"/>
        </w:rPr>
        <w:t xml:space="preserve">                </w:t>
      </w:r>
      <w:r w:rsidR="00425E96" w:rsidRPr="00425E96">
        <w:rPr>
          <w:rFonts w:eastAsia="Times New Roman"/>
          <w:color w:val="auto"/>
          <w:sz w:val="28"/>
          <w:szCs w:val="28"/>
          <w:lang w:val="uk-UA" w:eastAsia="ru-RU"/>
        </w:rPr>
        <w:t>селищно</w:t>
      </w:r>
      <w:r w:rsidR="00425E96" w:rsidRPr="00425E96">
        <w:rPr>
          <w:rFonts w:eastAsia="Times New Roman"/>
          <w:color w:val="auto"/>
          <w:sz w:val="28"/>
          <w:szCs w:val="28"/>
          <w:lang w:eastAsia="ru-RU"/>
        </w:rPr>
        <w:t>го</w:t>
      </w:r>
      <w:r w:rsidR="00425E96" w:rsidRPr="00425E96">
        <w:rPr>
          <w:rFonts w:eastAsia="Times New Roman"/>
          <w:color w:val="auto"/>
          <w:sz w:val="28"/>
          <w:szCs w:val="28"/>
          <w:lang w:val="uk-UA" w:eastAsia="ru-RU"/>
        </w:rPr>
        <w:t xml:space="preserve"> </w:t>
      </w:r>
      <w:r w:rsidR="00425E96" w:rsidRPr="00425E96">
        <w:rPr>
          <w:rFonts w:eastAsia="Times New Roman"/>
          <w:color w:val="auto"/>
          <w:sz w:val="28"/>
          <w:szCs w:val="28"/>
          <w:lang w:eastAsia="ru-RU"/>
        </w:rPr>
        <w:t>голови</w:t>
      </w:r>
    </w:p>
    <w:p w:rsidR="00425E96" w:rsidRPr="00425E96" w:rsidRDefault="00063AEC" w:rsidP="00C1780A">
      <w:pPr>
        <w:shd w:val="clear" w:color="auto" w:fill="FFFFFF"/>
        <w:spacing w:after="0" w:line="240" w:lineRule="auto"/>
        <w:rPr>
          <w:rFonts w:eastAsia="Times New Roman"/>
          <w:color w:val="auto"/>
          <w:sz w:val="28"/>
          <w:szCs w:val="28"/>
          <w:lang w:val="uk-UA" w:eastAsia="ru-RU"/>
        </w:rPr>
      </w:pPr>
      <w:r>
        <w:rPr>
          <w:rFonts w:eastAsia="Times New Roman"/>
          <w:color w:val="auto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</w:t>
      </w:r>
      <w:r w:rsidR="00CA4623">
        <w:rPr>
          <w:rFonts w:eastAsia="Times New Roman"/>
          <w:color w:val="auto"/>
          <w:sz w:val="28"/>
          <w:szCs w:val="28"/>
          <w:lang w:val="uk-UA" w:eastAsia="ru-RU"/>
        </w:rPr>
        <w:t xml:space="preserve">                        </w:t>
      </w:r>
      <w:r w:rsidR="007922B1">
        <w:rPr>
          <w:rFonts w:eastAsia="Times New Roman"/>
          <w:color w:val="auto"/>
          <w:sz w:val="28"/>
          <w:szCs w:val="28"/>
          <w:lang w:val="uk-UA" w:eastAsia="ru-RU"/>
        </w:rPr>
        <w:t xml:space="preserve">                </w:t>
      </w:r>
      <w:r w:rsidR="001A77F7">
        <w:rPr>
          <w:rFonts w:eastAsia="Times New Roman"/>
          <w:color w:val="auto"/>
          <w:sz w:val="28"/>
          <w:szCs w:val="28"/>
          <w:lang w:val="uk-UA" w:eastAsia="ru-RU"/>
        </w:rPr>
        <w:t>1</w:t>
      </w:r>
      <w:r w:rsidR="00CA4623">
        <w:rPr>
          <w:rFonts w:eastAsia="Times New Roman"/>
          <w:color w:val="auto"/>
          <w:sz w:val="28"/>
          <w:szCs w:val="28"/>
          <w:lang w:val="uk-UA" w:eastAsia="ru-RU"/>
        </w:rPr>
        <w:t>0</w:t>
      </w:r>
      <w:r w:rsidR="007922B1">
        <w:rPr>
          <w:rFonts w:eastAsia="Times New Roman"/>
          <w:color w:val="auto"/>
          <w:sz w:val="28"/>
          <w:szCs w:val="28"/>
          <w:lang w:val="uk-UA" w:eastAsia="ru-RU"/>
        </w:rPr>
        <w:t xml:space="preserve"> лютого </w:t>
      </w:r>
      <w:r w:rsidR="00425E96" w:rsidRPr="00425E96">
        <w:rPr>
          <w:rFonts w:eastAsia="Times New Roman"/>
          <w:color w:val="auto"/>
          <w:sz w:val="28"/>
          <w:szCs w:val="28"/>
          <w:lang w:eastAsia="ru-RU"/>
        </w:rPr>
        <w:t>202</w:t>
      </w:r>
      <w:r w:rsidR="00425E96">
        <w:rPr>
          <w:rFonts w:eastAsia="Times New Roman"/>
          <w:color w:val="auto"/>
          <w:sz w:val="28"/>
          <w:szCs w:val="28"/>
          <w:lang w:val="uk-UA" w:eastAsia="ru-RU"/>
        </w:rPr>
        <w:t>6</w:t>
      </w:r>
      <w:r w:rsidR="00425E96" w:rsidRPr="00425E96">
        <w:rPr>
          <w:rFonts w:eastAsia="Times New Roman"/>
          <w:color w:val="auto"/>
          <w:sz w:val="28"/>
          <w:szCs w:val="28"/>
          <w:lang w:eastAsia="ru-RU"/>
        </w:rPr>
        <w:t xml:space="preserve"> р. №</w:t>
      </w:r>
      <w:r w:rsidR="00175C24">
        <w:rPr>
          <w:rFonts w:eastAsia="Times New Roman"/>
          <w:color w:val="auto"/>
          <w:sz w:val="28"/>
          <w:szCs w:val="28"/>
          <w:lang w:val="uk-UA" w:eastAsia="ru-RU"/>
        </w:rPr>
        <w:t>2</w:t>
      </w:r>
      <w:r w:rsidR="00FE4A8C">
        <w:rPr>
          <w:rFonts w:eastAsia="Times New Roman"/>
          <w:color w:val="auto"/>
          <w:sz w:val="28"/>
          <w:szCs w:val="28"/>
          <w:lang w:val="uk-UA" w:eastAsia="ru-RU"/>
        </w:rPr>
        <w:t>2</w:t>
      </w:r>
    </w:p>
    <w:p w:rsidR="00E51F17" w:rsidRDefault="00E51F17" w:rsidP="00425E96">
      <w:pPr>
        <w:spacing w:after="0" w:line="240" w:lineRule="auto"/>
        <w:jc w:val="center"/>
        <w:rPr>
          <w:lang w:val="uk-UA"/>
        </w:rPr>
      </w:pPr>
    </w:p>
    <w:p w:rsidR="00063AEC" w:rsidRPr="00732A14" w:rsidRDefault="00425E96" w:rsidP="00425E96">
      <w:pPr>
        <w:spacing w:after="0" w:line="240" w:lineRule="auto"/>
        <w:jc w:val="center"/>
        <w:rPr>
          <w:b/>
          <w:color w:val="auto"/>
          <w:sz w:val="28"/>
          <w:szCs w:val="28"/>
          <w:lang w:val="uk-UA"/>
        </w:rPr>
      </w:pPr>
      <w:r w:rsidRPr="00732A14">
        <w:rPr>
          <w:b/>
          <w:color w:val="auto"/>
          <w:sz w:val="28"/>
          <w:szCs w:val="28"/>
          <w:lang w:val="uk-UA"/>
        </w:rPr>
        <w:t>План заходів</w:t>
      </w:r>
      <w:r w:rsidR="00063AEC" w:rsidRPr="00732A14">
        <w:rPr>
          <w:b/>
          <w:color w:val="auto"/>
          <w:sz w:val="28"/>
          <w:szCs w:val="28"/>
          <w:lang w:val="uk-UA"/>
        </w:rPr>
        <w:t xml:space="preserve"> Срібнянської селищної ради</w:t>
      </w:r>
      <w:r w:rsidRPr="00732A14">
        <w:rPr>
          <w:b/>
          <w:color w:val="auto"/>
          <w:sz w:val="28"/>
          <w:szCs w:val="28"/>
          <w:lang w:val="uk-UA"/>
        </w:rPr>
        <w:t xml:space="preserve"> </w:t>
      </w:r>
    </w:p>
    <w:p w:rsidR="00425E96" w:rsidRDefault="00425E96" w:rsidP="00425E96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732A14">
        <w:rPr>
          <w:b/>
          <w:color w:val="auto"/>
          <w:sz w:val="28"/>
          <w:szCs w:val="28"/>
          <w:lang w:val="uk-UA"/>
        </w:rPr>
        <w:t>з реалізації державної ветеранської політики</w:t>
      </w:r>
      <w:r w:rsidR="00063AEC" w:rsidRPr="00732A14">
        <w:rPr>
          <w:b/>
          <w:color w:val="auto"/>
          <w:sz w:val="28"/>
          <w:szCs w:val="28"/>
          <w:lang w:val="uk-UA"/>
        </w:rPr>
        <w:t xml:space="preserve"> </w:t>
      </w:r>
      <w:r w:rsidRPr="00732A14">
        <w:rPr>
          <w:b/>
          <w:color w:val="auto"/>
          <w:sz w:val="28"/>
          <w:szCs w:val="28"/>
          <w:lang w:val="uk-UA"/>
        </w:rPr>
        <w:t>у 2026 році</w:t>
      </w:r>
    </w:p>
    <w:p w:rsidR="00DA7AD1" w:rsidRDefault="00DA7AD1" w:rsidP="00425E96">
      <w:pPr>
        <w:spacing w:after="0" w:line="240" w:lineRule="auto"/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14709" w:type="dxa"/>
        <w:tblLook w:val="04A0"/>
      </w:tblPr>
      <w:tblGrid>
        <w:gridCol w:w="675"/>
        <w:gridCol w:w="5103"/>
        <w:gridCol w:w="1701"/>
        <w:gridCol w:w="3828"/>
        <w:gridCol w:w="3402"/>
      </w:tblGrid>
      <w:tr w:rsidR="00063AEC" w:rsidTr="007922B1">
        <w:tc>
          <w:tcPr>
            <w:tcW w:w="675" w:type="dxa"/>
          </w:tcPr>
          <w:p w:rsidR="00063AEC" w:rsidRPr="00182432" w:rsidRDefault="00182432" w:rsidP="00063AEC">
            <w:pPr>
              <w:spacing w:after="15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103" w:type="dxa"/>
          </w:tcPr>
          <w:p w:rsidR="00063AEC" w:rsidRPr="00063AEC" w:rsidRDefault="00063AEC" w:rsidP="00063AEC">
            <w:pPr>
              <w:spacing w:after="15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63AEC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063AEC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заходу</w:t>
            </w:r>
          </w:p>
        </w:tc>
        <w:tc>
          <w:tcPr>
            <w:tcW w:w="1701" w:type="dxa"/>
          </w:tcPr>
          <w:p w:rsidR="00063AEC" w:rsidRPr="00063AEC" w:rsidRDefault="00063AEC" w:rsidP="00063AEC">
            <w:pPr>
              <w:spacing w:after="15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063AEC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Строк виконання</w:t>
            </w:r>
          </w:p>
        </w:tc>
        <w:tc>
          <w:tcPr>
            <w:tcW w:w="3828" w:type="dxa"/>
          </w:tcPr>
          <w:p w:rsidR="00063AEC" w:rsidRPr="00063AEC" w:rsidRDefault="00063AEC" w:rsidP="00063AEC">
            <w:pPr>
              <w:spacing w:after="15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63AEC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Відповідальний за виконання</w:t>
            </w:r>
          </w:p>
        </w:tc>
        <w:tc>
          <w:tcPr>
            <w:tcW w:w="3402" w:type="dxa"/>
          </w:tcPr>
          <w:p w:rsidR="00063AEC" w:rsidRPr="00063AEC" w:rsidRDefault="00063AEC" w:rsidP="00063AEC">
            <w:pPr>
              <w:spacing w:after="15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63AEC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Індикатор</w:t>
            </w:r>
            <w:proofErr w:type="spellEnd"/>
            <w:r w:rsidRPr="00063AEC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виконання</w:t>
            </w:r>
          </w:p>
        </w:tc>
      </w:tr>
      <w:tr w:rsidR="00063AEC" w:rsidRPr="00393275" w:rsidTr="007922B1">
        <w:tc>
          <w:tcPr>
            <w:tcW w:w="675" w:type="dxa"/>
          </w:tcPr>
          <w:p w:rsidR="00DA7AD1" w:rsidRPr="00182432" w:rsidRDefault="00182432" w:rsidP="0018243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82432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103" w:type="dxa"/>
          </w:tcPr>
          <w:p w:rsidR="00DA7AD1" w:rsidRPr="00382D93" w:rsidRDefault="00AA33A7" w:rsidP="002A667A">
            <w:pPr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  <w:r w:rsidRPr="00382D93">
              <w:rPr>
                <w:rStyle w:val="fontstyle01"/>
                <w:color w:val="auto"/>
                <w:lang w:val="uk-UA"/>
              </w:rPr>
              <w:t>В</w:t>
            </w:r>
            <w:r w:rsidRPr="001E6C7F">
              <w:rPr>
                <w:rStyle w:val="fontstyle01"/>
                <w:color w:val="auto"/>
                <w:lang w:val="uk-UA"/>
              </w:rPr>
              <w:t>иконання заходів,</w:t>
            </w:r>
            <w:r w:rsidRPr="00382D93">
              <w:rPr>
                <w:rStyle w:val="fontstyle01"/>
                <w:color w:val="auto"/>
                <w:lang w:val="uk-UA"/>
              </w:rPr>
              <w:t xml:space="preserve"> </w:t>
            </w:r>
            <w:r w:rsidRPr="001E6C7F">
              <w:rPr>
                <w:rStyle w:val="fontstyle01"/>
                <w:color w:val="auto"/>
                <w:lang w:val="uk-UA"/>
              </w:rPr>
              <w:t xml:space="preserve">передбачених </w:t>
            </w:r>
            <w:r w:rsidRPr="00382D93">
              <w:rPr>
                <w:color w:val="auto"/>
                <w:sz w:val="24"/>
                <w:szCs w:val="24"/>
                <w:lang w:val="uk-UA"/>
              </w:rPr>
              <w:t>Програмою підтримки учасників бойових дій, Захисників і Захисниць України та членів їх сімей на 202</w:t>
            </w:r>
            <w:r w:rsidR="002A667A" w:rsidRPr="00382D93">
              <w:rPr>
                <w:color w:val="auto"/>
                <w:sz w:val="24"/>
                <w:szCs w:val="24"/>
                <w:lang w:val="uk-UA"/>
              </w:rPr>
              <w:t>6</w:t>
            </w:r>
            <w:r w:rsidRPr="00382D93">
              <w:rPr>
                <w:color w:val="auto"/>
                <w:sz w:val="24"/>
                <w:szCs w:val="24"/>
                <w:lang w:val="uk-UA"/>
              </w:rPr>
              <w:t xml:space="preserve"> рік</w:t>
            </w:r>
            <w:r w:rsidR="002A667A" w:rsidRPr="00382D93">
              <w:rPr>
                <w:color w:val="auto"/>
                <w:sz w:val="24"/>
                <w:szCs w:val="24"/>
                <w:lang w:val="uk-UA"/>
              </w:rPr>
              <w:t>,</w:t>
            </w:r>
            <w:r w:rsidRPr="00382D93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="002A667A" w:rsidRPr="00382D93">
              <w:rPr>
                <w:color w:val="auto"/>
                <w:sz w:val="24"/>
                <w:szCs w:val="24"/>
                <w:lang w:val="uk-UA"/>
              </w:rPr>
              <w:t xml:space="preserve">затвердженою 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 xml:space="preserve">рішенням сорок </w:t>
            </w:r>
            <w:r w:rsidRPr="00382D93">
              <w:rPr>
                <w:color w:val="auto"/>
                <w:sz w:val="24"/>
                <w:szCs w:val="24"/>
                <w:lang w:val="uk-UA"/>
              </w:rPr>
              <w:t>восьмої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 xml:space="preserve"> сесії восьмого скликання Срібнянської селищної ради від </w:t>
            </w:r>
            <w:r w:rsidRPr="00382D93">
              <w:rPr>
                <w:color w:val="auto"/>
                <w:sz w:val="24"/>
                <w:szCs w:val="24"/>
                <w:lang w:val="uk-UA"/>
              </w:rPr>
              <w:t>03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Pr="00382D93">
              <w:rPr>
                <w:color w:val="auto"/>
                <w:sz w:val="24"/>
                <w:szCs w:val="24"/>
                <w:lang w:val="uk-UA"/>
              </w:rPr>
              <w:t>жовт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>ня 2025 року</w:t>
            </w:r>
          </w:p>
        </w:tc>
        <w:tc>
          <w:tcPr>
            <w:tcW w:w="1701" w:type="dxa"/>
          </w:tcPr>
          <w:p w:rsidR="00DA7AD1" w:rsidRPr="001E6C7F" w:rsidRDefault="00182432" w:rsidP="00182432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1E6C7F">
              <w:rPr>
                <w:color w:val="auto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3828" w:type="dxa"/>
          </w:tcPr>
          <w:p w:rsidR="002A667A" w:rsidRPr="001E6C7F" w:rsidRDefault="002A667A" w:rsidP="00425E96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1E6C7F">
              <w:rPr>
                <w:color w:val="auto"/>
                <w:sz w:val="24"/>
                <w:szCs w:val="24"/>
                <w:lang w:val="uk-UA"/>
              </w:rPr>
              <w:t>Срібнянська селищна рада</w:t>
            </w:r>
            <w:r w:rsidR="009F335C" w:rsidRPr="001E6C7F">
              <w:rPr>
                <w:color w:val="auto"/>
                <w:sz w:val="24"/>
                <w:szCs w:val="24"/>
                <w:lang w:val="uk-UA"/>
              </w:rPr>
              <w:t>;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  <w:p w:rsidR="002A667A" w:rsidRPr="001E6C7F" w:rsidRDefault="002A667A" w:rsidP="00425E96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</w:p>
          <w:p w:rsidR="00DA7AD1" w:rsidRPr="001E6C7F" w:rsidRDefault="001A77F7" w:rsidP="001A77F7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</w:t>
            </w:r>
            <w:r w:rsidR="002A667A" w:rsidRPr="001E6C7F">
              <w:rPr>
                <w:color w:val="auto"/>
                <w:sz w:val="24"/>
                <w:szCs w:val="24"/>
                <w:lang w:val="uk-UA"/>
              </w:rPr>
              <w:t xml:space="preserve">ідділ з питань ветеранської політики </w:t>
            </w:r>
          </w:p>
        </w:tc>
        <w:tc>
          <w:tcPr>
            <w:tcW w:w="3402" w:type="dxa"/>
          </w:tcPr>
          <w:p w:rsidR="00DA7AD1" w:rsidRPr="001E6C7F" w:rsidRDefault="002A667A" w:rsidP="002A667A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1E6C7F">
              <w:rPr>
                <w:color w:val="auto"/>
                <w:sz w:val="24"/>
                <w:szCs w:val="24"/>
                <w:lang w:val="uk-UA"/>
              </w:rPr>
              <w:t>Забезпечення  виконання заходів щодо реалізації Програми</w:t>
            </w:r>
            <w:r w:rsidR="009F4F8B" w:rsidRPr="001E6C7F">
              <w:rPr>
                <w:color w:val="auto"/>
                <w:sz w:val="24"/>
                <w:szCs w:val="24"/>
                <w:lang w:val="uk-UA"/>
              </w:rPr>
              <w:t xml:space="preserve"> згідно визначених термінів, обсягів та джерел фінансування</w:t>
            </w:r>
          </w:p>
        </w:tc>
      </w:tr>
      <w:tr w:rsidR="00182432" w:rsidRPr="00393275" w:rsidTr="007922B1">
        <w:tc>
          <w:tcPr>
            <w:tcW w:w="675" w:type="dxa"/>
          </w:tcPr>
          <w:p w:rsidR="00182432" w:rsidRPr="00182432" w:rsidRDefault="00182432" w:rsidP="0018243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82432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103" w:type="dxa"/>
          </w:tcPr>
          <w:p w:rsidR="00182432" w:rsidRDefault="00382D93" w:rsidP="00382D9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82D93">
              <w:rPr>
                <w:rStyle w:val="fontstyle01"/>
                <w:color w:val="auto"/>
                <w:lang w:val="uk-UA"/>
              </w:rPr>
              <w:t>В</w:t>
            </w:r>
            <w:r w:rsidRPr="001E6C7F">
              <w:rPr>
                <w:rStyle w:val="fontstyle01"/>
                <w:color w:val="auto"/>
                <w:lang w:val="uk-UA"/>
              </w:rPr>
              <w:t>иконання заходів,</w:t>
            </w:r>
            <w:r w:rsidRPr="00382D93">
              <w:rPr>
                <w:rStyle w:val="fontstyle01"/>
                <w:color w:val="auto"/>
                <w:lang w:val="uk-UA"/>
              </w:rPr>
              <w:t xml:space="preserve"> </w:t>
            </w:r>
            <w:r w:rsidRPr="001E6C7F">
              <w:rPr>
                <w:rStyle w:val="fontstyle01"/>
                <w:color w:val="auto"/>
                <w:lang w:val="uk-UA"/>
              </w:rPr>
              <w:t xml:space="preserve">передбачених </w:t>
            </w:r>
            <w:r w:rsidRPr="00382D93">
              <w:rPr>
                <w:color w:val="auto"/>
                <w:sz w:val="24"/>
                <w:szCs w:val="24"/>
                <w:lang w:val="uk-UA"/>
              </w:rPr>
              <w:t>Програмою п</w:t>
            </w:r>
            <w:r>
              <w:rPr>
                <w:color w:val="auto"/>
                <w:sz w:val="24"/>
                <w:szCs w:val="24"/>
                <w:lang w:val="uk-UA"/>
              </w:rPr>
              <w:t>оховання військовослужбовців, які загинули (померли) під час виконання військового обов’язку</w:t>
            </w:r>
            <w:r w:rsidRPr="00382D93">
              <w:rPr>
                <w:color w:val="auto"/>
                <w:sz w:val="24"/>
                <w:szCs w:val="24"/>
                <w:lang w:val="uk-UA"/>
              </w:rPr>
              <w:t xml:space="preserve"> на 2026 рік, затвердженою 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 xml:space="preserve">рішенням сорок </w:t>
            </w:r>
            <w:r w:rsidRPr="00382D93">
              <w:rPr>
                <w:color w:val="auto"/>
                <w:sz w:val="24"/>
                <w:szCs w:val="24"/>
                <w:lang w:val="uk-UA"/>
              </w:rPr>
              <w:t>восьмої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 xml:space="preserve"> сесії восьмого скликання Срібнянської селищної ради від </w:t>
            </w:r>
            <w:r w:rsidRPr="00382D93">
              <w:rPr>
                <w:color w:val="auto"/>
                <w:sz w:val="24"/>
                <w:szCs w:val="24"/>
                <w:lang w:val="uk-UA"/>
              </w:rPr>
              <w:t>03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Pr="00382D93">
              <w:rPr>
                <w:color w:val="auto"/>
                <w:sz w:val="24"/>
                <w:szCs w:val="24"/>
                <w:lang w:val="uk-UA"/>
              </w:rPr>
              <w:t>жовт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>ня 2025 року</w:t>
            </w:r>
          </w:p>
        </w:tc>
        <w:tc>
          <w:tcPr>
            <w:tcW w:w="1701" w:type="dxa"/>
          </w:tcPr>
          <w:p w:rsidR="00182432" w:rsidRPr="001E6C7F" w:rsidRDefault="00182432" w:rsidP="00182432">
            <w:pPr>
              <w:jc w:val="center"/>
              <w:rPr>
                <w:color w:val="auto"/>
              </w:rPr>
            </w:pPr>
            <w:r w:rsidRPr="001E6C7F">
              <w:rPr>
                <w:color w:val="auto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3828" w:type="dxa"/>
          </w:tcPr>
          <w:p w:rsidR="00382D93" w:rsidRPr="001E6C7F" w:rsidRDefault="00382D93" w:rsidP="00382D93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1E6C7F">
              <w:rPr>
                <w:color w:val="auto"/>
                <w:sz w:val="24"/>
                <w:szCs w:val="24"/>
                <w:lang w:val="uk-UA"/>
              </w:rPr>
              <w:t>Срібнянська селищна рада</w:t>
            </w:r>
            <w:r w:rsidR="009F335C" w:rsidRPr="001E6C7F">
              <w:rPr>
                <w:color w:val="auto"/>
                <w:sz w:val="24"/>
                <w:szCs w:val="24"/>
                <w:lang w:val="uk-UA"/>
              </w:rPr>
              <w:t>;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  <w:p w:rsidR="00382D93" w:rsidRPr="001E6C7F" w:rsidRDefault="00382D93" w:rsidP="00382D93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</w:p>
          <w:p w:rsidR="00182432" w:rsidRPr="001E6C7F" w:rsidRDefault="001A77F7" w:rsidP="00382D93">
            <w:pPr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</w:t>
            </w:r>
            <w:r w:rsidR="00382D93" w:rsidRPr="001E6C7F">
              <w:rPr>
                <w:color w:val="auto"/>
                <w:sz w:val="24"/>
                <w:szCs w:val="24"/>
                <w:lang w:val="uk-UA"/>
              </w:rPr>
              <w:t>ідділ з питань ветеранської політики</w:t>
            </w:r>
          </w:p>
        </w:tc>
        <w:tc>
          <w:tcPr>
            <w:tcW w:w="3402" w:type="dxa"/>
          </w:tcPr>
          <w:p w:rsidR="00182432" w:rsidRPr="001E6C7F" w:rsidRDefault="00C342B2" w:rsidP="00C342B2">
            <w:pPr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  <w:r w:rsidRPr="001E6C7F">
              <w:rPr>
                <w:color w:val="auto"/>
                <w:sz w:val="24"/>
                <w:szCs w:val="24"/>
                <w:lang w:val="uk-UA"/>
              </w:rPr>
              <w:t>Забезпечення та організація заходів поховання даної категорії осіб, згідно обсягів та джерел фінансування</w:t>
            </w:r>
          </w:p>
        </w:tc>
      </w:tr>
      <w:tr w:rsidR="00182432" w:rsidTr="007922B1">
        <w:tc>
          <w:tcPr>
            <w:tcW w:w="675" w:type="dxa"/>
          </w:tcPr>
          <w:p w:rsidR="00182432" w:rsidRPr="00182432" w:rsidRDefault="00182432" w:rsidP="0018243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82432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103" w:type="dxa"/>
          </w:tcPr>
          <w:p w:rsidR="00182432" w:rsidRPr="000738CF" w:rsidRDefault="00C41662" w:rsidP="00376B42">
            <w:pPr>
              <w:ind w:left="34"/>
              <w:jc w:val="both"/>
              <w:rPr>
                <w:b/>
                <w:color w:val="auto"/>
                <w:sz w:val="24"/>
                <w:szCs w:val="24"/>
                <w:lang w:val="uk-UA"/>
              </w:rPr>
            </w:pPr>
            <w:r w:rsidRPr="000738CF">
              <w:rPr>
                <w:color w:val="auto"/>
                <w:sz w:val="24"/>
                <w:szCs w:val="24"/>
                <w:lang w:val="uk-UA"/>
              </w:rPr>
              <w:t xml:space="preserve">Регулярне розміщення та оновлення інформаційних матеріалів на офіційному сайті та сторінці </w:t>
            </w:r>
            <w:proofErr w:type="spellStart"/>
            <w:r w:rsidRPr="000738CF">
              <w:rPr>
                <w:color w:val="auto"/>
                <w:sz w:val="24"/>
                <w:szCs w:val="24"/>
              </w:rPr>
              <w:t>facebook</w:t>
            </w:r>
            <w:proofErr w:type="spellEnd"/>
            <w:r w:rsidRPr="000738CF">
              <w:rPr>
                <w:color w:val="auto"/>
                <w:sz w:val="24"/>
                <w:szCs w:val="24"/>
                <w:lang w:val="uk-UA"/>
              </w:rPr>
              <w:t xml:space="preserve"> селищної ради щодо</w:t>
            </w:r>
            <w:r w:rsidR="000738CF" w:rsidRPr="000738CF">
              <w:rPr>
                <w:color w:val="auto"/>
                <w:sz w:val="24"/>
                <w:szCs w:val="24"/>
                <w:lang w:val="uk-UA"/>
              </w:rPr>
              <w:t xml:space="preserve"> питань надання соціальних послуг, реалізації гарантій, пільг, </w:t>
            </w:r>
            <w:r w:rsidR="000738CF">
              <w:rPr>
                <w:color w:val="auto"/>
                <w:sz w:val="24"/>
                <w:szCs w:val="24"/>
                <w:lang w:val="uk-UA"/>
              </w:rPr>
              <w:t>прав та</w:t>
            </w:r>
            <w:r w:rsidR="000738CF" w:rsidRPr="000738CF">
              <w:rPr>
                <w:color w:val="auto"/>
                <w:sz w:val="24"/>
                <w:szCs w:val="24"/>
                <w:lang w:val="uk-UA"/>
              </w:rPr>
              <w:t xml:space="preserve"> отримання публічних послуг</w:t>
            </w:r>
            <w:r w:rsidR="000738CF">
              <w:rPr>
                <w:color w:val="auto"/>
                <w:sz w:val="24"/>
                <w:szCs w:val="24"/>
                <w:lang w:val="uk-UA"/>
              </w:rPr>
              <w:t>, надання</w:t>
            </w:r>
            <w:r w:rsidR="000738CF" w:rsidRPr="000738CF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Pr="000738CF">
              <w:rPr>
                <w:color w:val="auto"/>
                <w:sz w:val="24"/>
                <w:szCs w:val="24"/>
                <w:lang w:val="uk-UA"/>
              </w:rPr>
              <w:t xml:space="preserve"> психологічної допомоги, лікування та реабілітації, навчання та перекваліфікації, створення бізнесу або відкриття власної справи для ветеранів</w:t>
            </w:r>
            <w:r w:rsidR="000738CF">
              <w:rPr>
                <w:color w:val="auto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738CF">
              <w:rPr>
                <w:color w:val="auto"/>
                <w:sz w:val="24"/>
                <w:szCs w:val="24"/>
                <w:lang w:val="uk-UA"/>
              </w:rPr>
              <w:t>ветеранок</w:t>
            </w:r>
            <w:proofErr w:type="spellEnd"/>
            <w:r w:rsidR="000738CF">
              <w:rPr>
                <w:color w:val="auto"/>
                <w:sz w:val="24"/>
                <w:szCs w:val="24"/>
                <w:lang w:val="uk-UA"/>
              </w:rPr>
              <w:t xml:space="preserve"> та членів їх сімей</w:t>
            </w:r>
          </w:p>
        </w:tc>
        <w:tc>
          <w:tcPr>
            <w:tcW w:w="1701" w:type="dxa"/>
          </w:tcPr>
          <w:p w:rsidR="00182432" w:rsidRPr="001E6C7F" w:rsidRDefault="00182432" w:rsidP="00182432">
            <w:pPr>
              <w:jc w:val="center"/>
              <w:rPr>
                <w:color w:val="auto"/>
              </w:rPr>
            </w:pPr>
            <w:r w:rsidRPr="001E6C7F">
              <w:rPr>
                <w:color w:val="auto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3828" w:type="dxa"/>
          </w:tcPr>
          <w:p w:rsidR="00C37BA0" w:rsidRPr="001E6C7F" w:rsidRDefault="00C37BA0" w:rsidP="00C37BA0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1E6C7F">
              <w:rPr>
                <w:color w:val="auto"/>
                <w:sz w:val="24"/>
                <w:szCs w:val="24"/>
                <w:lang w:val="uk-UA"/>
              </w:rPr>
              <w:t>Відділ з питань ветеранської політики</w:t>
            </w:r>
            <w:r w:rsidR="00EE4ED8" w:rsidRPr="001E6C7F">
              <w:rPr>
                <w:color w:val="auto"/>
                <w:sz w:val="24"/>
                <w:szCs w:val="24"/>
                <w:lang w:val="uk-UA"/>
              </w:rPr>
              <w:t xml:space="preserve"> Срібнянської селищної ради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 xml:space="preserve">; </w:t>
            </w:r>
          </w:p>
          <w:p w:rsidR="00446176" w:rsidRPr="001E6C7F" w:rsidRDefault="00C37BA0" w:rsidP="00446176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1E6C7F">
              <w:rPr>
                <w:color w:val="auto"/>
                <w:sz w:val="24"/>
                <w:szCs w:val="24"/>
                <w:lang w:val="uk-UA"/>
              </w:rPr>
              <w:t>КУ</w:t>
            </w:r>
            <w:proofErr w:type="spellEnd"/>
            <w:r w:rsidRPr="001E6C7F">
              <w:rPr>
                <w:color w:val="auto"/>
                <w:sz w:val="24"/>
                <w:szCs w:val="24"/>
                <w:lang w:val="uk-UA"/>
              </w:rPr>
              <w:t xml:space="preserve"> «</w:t>
            </w:r>
            <w:r w:rsidR="00393275">
              <w:rPr>
                <w:color w:val="auto"/>
                <w:sz w:val="24"/>
                <w:szCs w:val="24"/>
                <w:lang w:val="uk-UA"/>
              </w:rPr>
              <w:t>ЦНСП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>»</w:t>
            </w:r>
            <w:r w:rsidR="00EE4ED8" w:rsidRPr="001E6C7F">
              <w:rPr>
                <w:color w:val="auto"/>
                <w:sz w:val="24"/>
                <w:szCs w:val="24"/>
                <w:lang w:val="uk-UA"/>
              </w:rPr>
              <w:t xml:space="preserve"> Срібнянської селищної ради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>;</w:t>
            </w:r>
          </w:p>
          <w:p w:rsidR="00446176" w:rsidRPr="001E6C7F" w:rsidRDefault="00446176" w:rsidP="00446176">
            <w:pPr>
              <w:jc w:val="both"/>
              <w:rPr>
                <w:rFonts w:eastAsia="Calibri"/>
                <w:color w:val="auto"/>
                <w:spacing w:val="7"/>
                <w:sz w:val="24"/>
                <w:szCs w:val="24"/>
                <w:shd w:val="clear" w:color="auto" w:fill="FFFFFF"/>
                <w:lang w:val="uk-UA"/>
              </w:rPr>
            </w:pPr>
            <w:r w:rsidRPr="001E6C7F">
              <w:rPr>
                <w:rFonts w:eastAsia="Calibri"/>
                <w:color w:val="auto"/>
                <w:spacing w:val="7"/>
                <w:sz w:val="24"/>
                <w:szCs w:val="24"/>
                <w:shd w:val="clear" w:color="auto" w:fill="FFFFFF"/>
                <w:lang w:val="uk-UA"/>
              </w:rPr>
              <w:t>КНП «</w:t>
            </w:r>
            <w:r w:rsidR="00393275">
              <w:rPr>
                <w:rFonts w:eastAsia="Calibri"/>
                <w:color w:val="auto"/>
                <w:spacing w:val="7"/>
                <w:sz w:val="24"/>
                <w:szCs w:val="24"/>
                <w:shd w:val="clear" w:color="auto" w:fill="FFFFFF"/>
                <w:lang w:val="uk-UA"/>
              </w:rPr>
              <w:t xml:space="preserve">Срібнянський </w:t>
            </w:r>
            <w:r w:rsidRPr="001E6C7F">
              <w:rPr>
                <w:rFonts w:eastAsia="Calibri"/>
                <w:color w:val="auto"/>
                <w:spacing w:val="7"/>
                <w:sz w:val="24"/>
                <w:szCs w:val="24"/>
                <w:shd w:val="clear" w:color="auto" w:fill="FFFFFF"/>
                <w:lang w:val="uk-UA"/>
              </w:rPr>
              <w:t>ЦПМСД</w:t>
            </w:r>
            <w:r w:rsidR="00EE4ED8" w:rsidRPr="001E6C7F">
              <w:rPr>
                <w:rFonts w:eastAsia="Calibri"/>
                <w:color w:val="auto"/>
                <w:spacing w:val="7"/>
                <w:sz w:val="24"/>
                <w:szCs w:val="24"/>
                <w:shd w:val="clear" w:color="auto" w:fill="FFFFFF"/>
                <w:lang w:val="uk-UA"/>
              </w:rPr>
              <w:t>»</w:t>
            </w:r>
            <w:r w:rsidR="00EE4ED8" w:rsidRPr="001E6C7F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="00393275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  <w:p w:rsidR="00182432" w:rsidRPr="001E6C7F" w:rsidRDefault="00446176" w:rsidP="00393275">
            <w:pPr>
              <w:jc w:val="both"/>
              <w:rPr>
                <w:b/>
                <w:color w:val="auto"/>
                <w:sz w:val="24"/>
                <w:szCs w:val="24"/>
                <w:lang w:val="uk-UA"/>
              </w:rPr>
            </w:pPr>
            <w:r w:rsidRPr="001E6C7F">
              <w:rPr>
                <w:rFonts w:eastAsia="Calibri"/>
                <w:color w:val="auto"/>
                <w:spacing w:val="7"/>
                <w:sz w:val="24"/>
                <w:szCs w:val="24"/>
                <w:shd w:val="clear" w:color="auto" w:fill="FFFFFF"/>
                <w:lang w:val="uk-UA"/>
              </w:rPr>
              <w:t xml:space="preserve">КНП «Срібнянська </w:t>
            </w:r>
            <w:r w:rsidR="00393275">
              <w:rPr>
                <w:rFonts w:eastAsia="Calibri"/>
                <w:color w:val="auto"/>
                <w:spacing w:val="7"/>
                <w:sz w:val="24"/>
                <w:szCs w:val="24"/>
                <w:shd w:val="clear" w:color="auto" w:fill="FFFFFF"/>
                <w:lang w:val="uk-UA"/>
              </w:rPr>
              <w:t>ЦЛ</w:t>
            </w:r>
            <w:r w:rsidRPr="001E6C7F">
              <w:rPr>
                <w:rFonts w:eastAsia="Calibri"/>
                <w:color w:val="auto"/>
                <w:spacing w:val="7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3402" w:type="dxa"/>
          </w:tcPr>
          <w:p w:rsidR="00182432" w:rsidRPr="001E6C7F" w:rsidRDefault="00C41662" w:rsidP="00CE52E0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1E6C7F">
              <w:rPr>
                <w:color w:val="auto"/>
                <w:sz w:val="24"/>
                <w:szCs w:val="24"/>
                <w:lang w:val="uk-UA"/>
              </w:rPr>
              <w:t>На постійній основі</w:t>
            </w:r>
            <w:r w:rsidR="00CE52E0" w:rsidRPr="001E6C7F">
              <w:rPr>
                <w:color w:val="auto"/>
                <w:sz w:val="24"/>
                <w:szCs w:val="24"/>
                <w:lang w:val="uk-UA"/>
              </w:rPr>
              <w:t xml:space="preserve"> оприлюднення та поширення </w:t>
            </w:r>
            <w:r w:rsidR="000738CF" w:rsidRPr="001E6C7F">
              <w:rPr>
                <w:color w:val="auto"/>
                <w:sz w:val="24"/>
                <w:szCs w:val="24"/>
                <w:lang w:val="uk-UA"/>
              </w:rPr>
              <w:t xml:space="preserve"> актуальн</w:t>
            </w:r>
            <w:r w:rsidR="00CE52E0" w:rsidRPr="001E6C7F">
              <w:rPr>
                <w:color w:val="auto"/>
                <w:sz w:val="24"/>
                <w:szCs w:val="24"/>
                <w:lang w:val="uk-UA"/>
              </w:rPr>
              <w:t>ої інформації з</w:t>
            </w:r>
            <w:r w:rsidR="000738CF" w:rsidRPr="001E6C7F">
              <w:rPr>
                <w:color w:val="auto"/>
                <w:sz w:val="24"/>
                <w:szCs w:val="24"/>
                <w:lang w:val="uk-UA"/>
              </w:rPr>
              <w:t xml:space="preserve"> питань</w:t>
            </w:r>
            <w:r w:rsidR="00CE52E0" w:rsidRPr="001E6C7F">
              <w:rPr>
                <w:color w:val="auto"/>
                <w:sz w:val="24"/>
                <w:szCs w:val="24"/>
                <w:lang w:val="uk-UA"/>
              </w:rPr>
              <w:t xml:space="preserve"> ветеранської політики</w:t>
            </w:r>
            <w:r w:rsidR="005A37FF" w:rsidRPr="001E6C7F">
              <w:rPr>
                <w:color w:val="auto"/>
                <w:sz w:val="24"/>
                <w:szCs w:val="24"/>
                <w:lang w:val="uk-UA"/>
              </w:rPr>
              <w:t xml:space="preserve"> на офіційних веб-ресурсах</w:t>
            </w:r>
            <w:r w:rsidR="00CE52E0" w:rsidRPr="001E6C7F">
              <w:rPr>
                <w:color w:val="auto"/>
                <w:sz w:val="24"/>
                <w:szCs w:val="24"/>
                <w:lang w:val="uk-UA"/>
              </w:rPr>
              <w:t>.</w:t>
            </w:r>
          </w:p>
          <w:p w:rsidR="00CE52E0" w:rsidRPr="001E6C7F" w:rsidRDefault="00CE52E0" w:rsidP="005A37FF">
            <w:pPr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  <w:r w:rsidRPr="001E6C7F">
              <w:rPr>
                <w:color w:val="auto"/>
                <w:sz w:val="24"/>
                <w:szCs w:val="24"/>
                <w:lang w:val="uk-UA"/>
              </w:rPr>
              <w:t xml:space="preserve">Розміщення </w:t>
            </w:r>
            <w:r w:rsidR="00376B42" w:rsidRPr="001E6C7F">
              <w:rPr>
                <w:color w:val="auto"/>
                <w:sz w:val="24"/>
                <w:szCs w:val="24"/>
                <w:lang w:val="uk-UA"/>
              </w:rPr>
              <w:t>підготовлених інформаційних матеріалів на інформаційних дошках ЦНАП,</w:t>
            </w:r>
            <w:r w:rsidR="005A37FF" w:rsidRPr="001E6C7F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="00376B42" w:rsidRPr="001E6C7F">
              <w:rPr>
                <w:color w:val="auto"/>
                <w:sz w:val="24"/>
                <w:szCs w:val="24"/>
                <w:lang w:val="uk-UA"/>
              </w:rPr>
              <w:t xml:space="preserve">КУ «ЦНСП», </w:t>
            </w:r>
            <w:r w:rsidR="00C37BA0" w:rsidRPr="001E6C7F">
              <w:rPr>
                <w:color w:val="auto"/>
                <w:sz w:val="24"/>
                <w:szCs w:val="24"/>
                <w:lang w:val="uk-UA"/>
              </w:rPr>
              <w:t>закладів охорони здоров’я</w:t>
            </w:r>
          </w:p>
        </w:tc>
      </w:tr>
      <w:tr w:rsidR="00182432" w:rsidTr="007922B1">
        <w:trPr>
          <w:trHeight w:val="513"/>
        </w:trPr>
        <w:tc>
          <w:tcPr>
            <w:tcW w:w="675" w:type="dxa"/>
          </w:tcPr>
          <w:p w:rsidR="00182432" w:rsidRPr="00182432" w:rsidRDefault="00182432" w:rsidP="0018243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82432">
              <w:rPr>
                <w:b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5103" w:type="dxa"/>
          </w:tcPr>
          <w:p w:rsidR="00182432" w:rsidRPr="00EE4ED8" w:rsidRDefault="001F5F33" w:rsidP="00425E96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382C3B">
              <w:rPr>
                <w:color w:val="auto"/>
                <w:sz w:val="24"/>
                <w:szCs w:val="24"/>
                <w:lang w:val="uk-UA"/>
              </w:rPr>
              <w:t xml:space="preserve">Забезпечення діяльності </w:t>
            </w:r>
            <w:proofErr w:type="spellStart"/>
            <w:r w:rsidRPr="00382C3B">
              <w:rPr>
                <w:color w:val="auto"/>
                <w:sz w:val="24"/>
                <w:szCs w:val="24"/>
              </w:rPr>
              <w:t>фахівця</w:t>
            </w:r>
            <w:proofErr w:type="spellEnd"/>
            <w:r w:rsidRPr="00382C3B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82C3B">
              <w:rPr>
                <w:color w:val="auto"/>
                <w:sz w:val="24"/>
                <w:szCs w:val="24"/>
              </w:rPr>
              <w:t>із</w:t>
            </w:r>
            <w:proofErr w:type="spellEnd"/>
            <w:r w:rsidRPr="00382C3B">
              <w:rPr>
                <w:color w:val="auto"/>
                <w:sz w:val="24"/>
                <w:szCs w:val="24"/>
              </w:rPr>
              <w:t xml:space="preserve"> супроводу </w:t>
            </w:r>
            <w:proofErr w:type="spellStart"/>
            <w:r w:rsidRPr="00382C3B">
              <w:rPr>
                <w:color w:val="auto"/>
                <w:sz w:val="24"/>
                <w:szCs w:val="24"/>
              </w:rPr>
              <w:t>ветеранів</w:t>
            </w:r>
            <w:proofErr w:type="spellEnd"/>
            <w:r w:rsidRPr="00382C3B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82C3B">
              <w:rPr>
                <w:color w:val="auto"/>
                <w:sz w:val="24"/>
                <w:szCs w:val="24"/>
              </w:rPr>
              <w:t>війни</w:t>
            </w:r>
            <w:proofErr w:type="spellEnd"/>
            <w:r w:rsidRPr="00382C3B">
              <w:rPr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382C3B">
              <w:rPr>
                <w:color w:val="auto"/>
                <w:sz w:val="24"/>
                <w:szCs w:val="24"/>
              </w:rPr>
              <w:t>демобілізованих</w:t>
            </w:r>
            <w:proofErr w:type="spellEnd"/>
            <w:r w:rsidRPr="00382C3B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82C3B">
              <w:rPr>
                <w:color w:val="auto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1701" w:type="dxa"/>
          </w:tcPr>
          <w:p w:rsidR="00182432" w:rsidRPr="00382C3B" w:rsidRDefault="00182432" w:rsidP="00182432">
            <w:pPr>
              <w:jc w:val="center"/>
              <w:rPr>
                <w:color w:val="auto"/>
              </w:rPr>
            </w:pPr>
            <w:r w:rsidRPr="00382C3B">
              <w:rPr>
                <w:color w:val="auto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3828" w:type="dxa"/>
          </w:tcPr>
          <w:p w:rsidR="00182432" w:rsidRPr="00382C3B" w:rsidRDefault="001F5F33" w:rsidP="00EE01BB">
            <w:pPr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  <w:r w:rsidRPr="00382C3B">
              <w:rPr>
                <w:color w:val="auto"/>
                <w:sz w:val="24"/>
                <w:szCs w:val="24"/>
                <w:lang w:val="uk-UA"/>
              </w:rPr>
              <w:t xml:space="preserve">Центр надання </w:t>
            </w:r>
            <w:r w:rsidR="00C643FD">
              <w:rPr>
                <w:color w:val="auto"/>
                <w:sz w:val="24"/>
                <w:szCs w:val="24"/>
                <w:lang w:val="uk-UA"/>
              </w:rPr>
              <w:t>адміністратив</w:t>
            </w:r>
            <w:r w:rsidRPr="00382C3B">
              <w:rPr>
                <w:color w:val="auto"/>
                <w:sz w:val="24"/>
                <w:szCs w:val="24"/>
                <w:lang w:val="uk-UA"/>
              </w:rPr>
              <w:t>них послуг» Срібнянської селищної ради</w:t>
            </w:r>
          </w:p>
        </w:tc>
        <w:tc>
          <w:tcPr>
            <w:tcW w:w="3402" w:type="dxa"/>
          </w:tcPr>
          <w:p w:rsidR="00182432" w:rsidRPr="00382C3B" w:rsidRDefault="00E46CC0" w:rsidP="00EE01BB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382C3B">
              <w:rPr>
                <w:color w:val="auto"/>
                <w:sz w:val="24"/>
                <w:szCs w:val="24"/>
                <w:lang w:val="uk-UA"/>
              </w:rPr>
              <w:t>Надання спектру послуг  ветеранам війни, учасникам бойових дій, демобілізованим особам, а також членам їх сімей та членам сімей загиблих (померлих) або безвісти зниклих захисників України</w:t>
            </w:r>
          </w:p>
        </w:tc>
      </w:tr>
      <w:tr w:rsidR="006B6CE3" w:rsidRPr="00393275" w:rsidTr="007922B1">
        <w:tc>
          <w:tcPr>
            <w:tcW w:w="675" w:type="dxa"/>
          </w:tcPr>
          <w:p w:rsidR="006B6CE3" w:rsidRPr="00182432" w:rsidRDefault="006B6CE3" w:rsidP="0018243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103" w:type="dxa"/>
          </w:tcPr>
          <w:p w:rsidR="006B6CE3" w:rsidRPr="008407BC" w:rsidRDefault="00382C3B" w:rsidP="00EE01BB">
            <w:pPr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  <w:r w:rsidRPr="001E6C7F">
              <w:rPr>
                <w:rStyle w:val="fontstyle01"/>
                <w:color w:val="auto"/>
                <w:lang w:val="uk-UA"/>
              </w:rPr>
              <w:t>Навчання фахівців соціальної</w:t>
            </w:r>
            <w:r w:rsidRPr="008407BC">
              <w:rPr>
                <w:rStyle w:val="fontstyle01"/>
                <w:color w:val="auto"/>
                <w:lang w:val="uk-UA"/>
              </w:rPr>
              <w:t xml:space="preserve"> </w:t>
            </w:r>
            <w:r w:rsidRPr="001E6C7F">
              <w:rPr>
                <w:rStyle w:val="fontstyle01"/>
                <w:color w:val="auto"/>
                <w:lang w:val="uk-UA"/>
              </w:rPr>
              <w:t>сфери основам</w:t>
            </w:r>
            <w:r w:rsidR="003F544E">
              <w:rPr>
                <w:rStyle w:val="fontstyle01"/>
                <w:color w:val="auto"/>
                <w:lang w:val="uk-UA"/>
              </w:rPr>
              <w:t xml:space="preserve"> ефективної</w:t>
            </w:r>
            <w:r w:rsidRPr="001E6C7F">
              <w:rPr>
                <w:rStyle w:val="fontstyle01"/>
                <w:color w:val="auto"/>
                <w:lang w:val="uk-UA"/>
              </w:rPr>
              <w:t xml:space="preserve"> роботи</w:t>
            </w:r>
            <w:r w:rsidRPr="008407BC">
              <w:rPr>
                <w:rStyle w:val="fontstyle01"/>
                <w:color w:val="auto"/>
                <w:lang w:val="uk-UA"/>
              </w:rPr>
              <w:t xml:space="preserve"> </w:t>
            </w:r>
            <w:r w:rsidRPr="001E6C7F">
              <w:rPr>
                <w:rStyle w:val="fontstyle01"/>
                <w:color w:val="auto"/>
                <w:lang w:val="uk-UA"/>
              </w:rPr>
              <w:t>з</w:t>
            </w:r>
            <w:r w:rsidRPr="008407BC">
              <w:rPr>
                <w:rStyle w:val="fontstyle01"/>
                <w:color w:val="auto"/>
                <w:lang w:val="uk-UA"/>
              </w:rPr>
              <w:t xml:space="preserve"> </w:t>
            </w:r>
            <w:r w:rsidRPr="001E6C7F">
              <w:rPr>
                <w:rStyle w:val="fontstyle01"/>
                <w:color w:val="auto"/>
                <w:lang w:val="uk-UA"/>
              </w:rPr>
              <w:t>ветеранами,</w:t>
            </w:r>
            <w:r w:rsidR="008407BC" w:rsidRPr="008407BC">
              <w:rPr>
                <w:rStyle w:val="fontstyle01"/>
                <w:color w:val="auto"/>
                <w:lang w:val="uk-UA"/>
              </w:rPr>
              <w:t xml:space="preserve"> учасниками бойових дій,</w:t>
            </w:r>
            <w:r w:rsidRPr="008407BC">
              <w:rPr>
                <w:rStyle w:val="fontstyle01"/>
                <w:color w:val="auto"/>
                <w:lang w:val="uk-UA"/>
              </w:rPr>
              <w:t xml:space="preserve"> </w:t>
            </w:r>
            <w:r w:rsidRPr="001E6C7F">
              <w:rPr>
                <w:rStyle w:val="fontstyle01"/>
                <w:color w:val="auto"/>
                <w:lang w:val="uk-UA"/>
              </w:rPr>
              <w:t>військовослужбовцями та</w:t>
            </w:r>
            <w:r w:rsidRPr="008407BC">
              <w:rPr>
                <w:rStyle w:val="fontstyle01"/>
                <w:color w:val="auto"/>
                <w:lang w:val="uk-UA"/>
              </w:rPr>
              <w:t xml:space="preserve"> </w:t>
            </w:r>
            <w:r w:rsidRPr="001E6C7F">
              <w:rPr>
                <w:rStyle w:val="fontstyle01"/>
                <w:color w:val="auto"/>
                <w:lang w:val="uk-UA"/>
              </w:rPr>
              <w:t>членами їхніх сімей, а також</w:t>
            </w:r>
            <w:r w:rsidRPr="008407BC">
              <w:rPr>
                <w:rStyle w:val="fontstyle01"/>
                <w:color w:val="auto"/>
                <w:lang w:val="uk-UA"/>
              </w:rPr>
              <w:t xml:space="preserve"> </w:t>
            </w:r>
            <w:r w:rsidRPr="001E6C7F">
              <w:rPr>
                <w:rStyle w:val="fontstyle01"/>
                <w:color w:val="auto"/>
                <w:lang w:val="uk-UA"/>
              </w:rPr>
              <w:t>членами сімей загиблих</w:t>
            </w:r>
            <w:r w:rsidRPr="008407BC">
              <w:rPr>
                <w:rStyle w:val="fontstyle01"/>
                <w:color w:val="auto"/>
                <w:lang w:val="uk-UA"/>
              </w:rPr>
              <w:t xml:space="preserve"> </w:t>
            </w:r>
            <w:r w:rsidRPr="001E6C7F">
              <w:rPr>
                <w:rStyle w:val="fontstyle01"/>
                <w:color w:val="auto"/>
                <w:lang w:val="uk-UA"/>
              </w:rPr>
              <w:t xml:space="preserve">(померлих) </w:t>
            </w:r>
            <w:r w:rsidR="008407BC" w:rsidRPr="008407BC">
              <w:rPr>
                <w:color w:val="auto"/>
                <w:sz w:val="24"/>
                <w:szCs w:val="24"/>
                <w:lang w:val="uk-UA"/>
              </w:rPr>
              <w:t>або безвісти зниклих захисників України</w:t>
            </w:r>
          </w:p>
        </w:tc>
        <w:tc>
          <w:tcPr>
            <w:tcW w:w="1701" w:type="dxa"/>
          </w:tcPr>
          <w:p w:rsidR="006B6CE3" w:rsidRPr="00382C3B" w:rsidRDefault="00382C3B" w:rsidP="00182432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382C3B">
              <w:rPr>
                <w:color w:val="auto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3828" w:type="dxa"/>
          </w:tcPr>
          <w:p w:rsidR="00382C3B" w:rsidRPr="00382C3B" w:rsidRDefault="00382C3B" w:rsidP="00382C3B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382C3B">
              <w:rPr>
                <w:color w:val="auto"/>
                <w:sz w:val="24"/>
                <w:szCs w:val="24"/>
                <w:lang w:val="uk-UA"/>
              </w:rPr>
              <w:t>КУ</w:t>
            </w:r>
            <w:proofErr w:type="spellEnd"/>
            <w:r w:rsidRPr="00382C3B">
              <w:rPr>
                <w:color w:val="auto"/>
                <w:sz w:val="24"/>
                <w:szCs w:val="24"/>
                <w:lang w:val="uk-UA"/>
              </w:rPr>
              <w:t xml:space="preserve"> «</w:t>
            </w:r>
            <w:r w:rsidR="00393275">
              <w:rPr>
                <w:color w:val="auto"/>
                <w:sz w:val="24"/>
                <w:szCs w:val="24"/>
                <w:lang w:val="uk-UA"/>
              </w:rPr>
              <w:t>ЦНСП</w:t>
            </w:r>
            <w:r w:rsidRPr="00382C3B">
              <w:rPr>
                <w:color w:val="auto"/>
                <w:sz w:val="24"/>
                <w:szCs w:val="24"/>
                <w:lang w:val="uk-UA"/>
              </w:rPr>
              <w:t>» Срібнянської селищної ради</w:t>
            </w:r>
          </w:p>
          <w:p w:rsidR="006B6CE3" w:rsidRPr="00382C3B" w:rsidRDefault="006B6CE3" w:rsidP="00425E96">
            <w:pPr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6B6CE3" w:rsidRPr="003F544E" w:rsidRDefault="00F57089" w:rsidP="00EE01BB">
            <w:pPr>
              <w:jc w:val="both"/>
              <w:rPr>
                <w:b/>
                <w:color w:val="auto"/>
                <w:sz w:val="24"/>
                <w:szCs w:val="24"/>
                <w:lang w:val="uk-UA"/>
              </w:rPr>
            </w:pPr>
            <w:r w:rsidRPr="001E6C7F">
              <w:rPr>
                <w:color w:val="auto"/>
                <w:sz w:val="24"/>
                <w:szCs w:val="24"/>
                <w:lang w:val="uk-UA"/>
              </w:rPr>
              <w:t>Участь</w:t>
            </w:r>
            <w:r w:rsidR="003F544E" w:rsidRPr="001E6C7F">
              <w:rPr>
                <w:color w:val="auto"/>
                <w:sz w:val="24"/>
                <w:szCs w:val="24"/>
                <w:lang w:val="uk-UA"/>
              </w:rPr>
              <w:t xml:space="preserve"> фахівц</w:t>
            </w:r>
            <w:r w:rsidR="003F544E" w:rsidRPr="003F544E">
              <w:rPr>
                <w:color w:val="auto"/>
                <w:sz w:val="24"/>
                <w:szCs w:val="24"/>
                <w:lang w:val="uk-UA"/>
              </w:rPr>
              <w:t>ів</w:t>
            </w:r>
            <w:r w:rsidR="003F544E" w:rsidRPr="001E6C7F">
              <w:rPr>
                <w:color w:val="auto"/>
                <w:sz w:val="24"/>
                <w:szCs w:val="24"/>
                <w:lang w:val="uk-UA"/>
              </w:rPr>
              <w:t xml:space="preserve"> із соціальної роботи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 xml:space="preserve"> у</w:t>
            </w:r>
            <w:r w:rsidRPr="003F544E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>вебінарах</w:t>
            </w:r>
            <w:r w:rsidRPr="003F544E">
              <w:rPr>
                <w:color w:val="auto"/>
                <w:sz w:val="24"/>
                <w:szCs w:val="24"/>
                <w:lang w:val="uk-UA"/>
              </w:rPr>
              <w:t xml:space="preserve">, 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>семінарах</w:t>
            </w:r>
            <w:r w:rsidRPr="003F544E">
              <w:rPr>
                <w:color w:val="auto"/>
                <w:sz w:val="24"/>
                <w:szCs w:val="24"/>
                <w:lang w:val="uk-UA"/>
              </w:rPr>
              <w:t xml:space="preserve">, тренінгах 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>та</w:t>
            </w:r>
            <w:r w:rsidRPr="003F544E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>інших</w:t>
            </w:r>
            <w:r w:rsidRPr="003F544E">
              <w:rPr>
                <w:color w:val="auto"/>
                <w:sz w:val="24"/>
                <w:szCs w:val="24"/>
                <w:lang w:val="uk-UA"/>
              </w:rPr>
              <w:t xml:space="preserve"> заходах в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6C7F">
              <w:rPr>
                <w:color w:val="auto"/>
                <w:sz w:val="24"/>
                <w:szCs w:val="24"/>
                <w:lang w:val="uk-UA"/>
              </w:rPr>
              <w:t>онлайн-</w:t>
            </w:r>
            <w:proofErr w:type="spellEnd"/>
            <w:r w:rsidRPr="003F544E">
              <w:rPr>
                <w:color w:val="auto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3F544E">
              <w:rPr>
                <w:color w:val="auto"/>
                <w:sz w:val="24"/>
                <w:szCs w:val="24"/>
                <w:lang w:val="uk-UA"/>
              </w:rPr>
              <w:t>офлайн-форматах</w:t>
            </w:r>
            <w:proofErr w:type="spellEnd"/>
            <w:r w:rsidRPr="003F544E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="003F544E" w:rsidRPr="003F544E">
              <w:rPr>
                <w:color w:val="auto"/>
                <w:sz w:val="24"/>
                <w:szCs w:val="24"/>
                <w:lang w:val="uk-UA"/>
              </w:rPr>
              <w:t>для</w:t>
            </w:r>
            <w:r w:rsidR="00A1026F" w:rsidRPr="001E6C7F">
              <w:rPr>
                <w:color w:val="auto"/>
                <w:sz w:val="24"/>
                <w:szCs w:val="24"/>
                <w:lang w:val="uk-UA"/>
              </w:rPr>
              <w:t xml:space="preserve"> якісного надання послуг</w:t>
            </w:r>
            <w:r w:rsidR="003F544E" w:rsidRPr="003F544E">
              <w:rPr>
                <w:color w:val="auto"/>
                <w:sz w:val="24"/>
                <w:szCs w:val="24"/>
                <w:lang w:val="uk-UA"/>
              </w:rPr>
              <w:t xml:space="preserve"> даній категорії осіб</w:t>
            </w:r>
            <w:r w:rsidR="00A1026F" w:rsidRPr="001E6C7F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="003F544E" w:rsidRPr="003F544E">
              <w:rPr>
                <w:color w:val="auto"/>
                <w:sz w:val="24"/>
                <w:szCs w:val="24"/>
                <w:lang w:val="uk-UA"/>
              </w:rPr>
              <w:t>у громаді</w:t>
            </w:r>
          </w:p>
        </w:tc>
      </w:tr>
      <w:tr w:rsidR="006B6CE3" w:rsidRPr="00393275" w:rsidTr="007922B1">
        <w:tc>
          <w:tcPr>
            <w:tcW w:w="675" w:type="dxa"/>
          </w:tcPr>
          <w:p w:rsidR="006B6CE3" w:rsidRDefault="006B6CE3" w:rsidP="0018243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103" w:type="dxa"/>
          </w:tcPr>
          <w:p w:rsidR="00870986" w:rsidRPr="00EE4ED8" w:rsidRDefault="00870986" w:rsidP="00870986">
            <w:pPr>
              <w:jc w:val="both"/>
              <w:rPr>
                <w:sz w:val="24"/>
                <w:szCs w:val="24"/>
                <w:lang w:val="uk-UA"/>
              </w:rPr>
            </w:pPr>
            <w:r w:rsidRPr="001E6C7F">
              <w:rPr>
                <w:rStyle w:val="fontstyle01"/>
                <w:lang w:val="uk-UA"/>
              </w:rPr>
              <w:t>Забезпечення здійснення заходів з</w:t>
            </w:r>
            <w:r w:rsidR="00EE4ED8">
              <w:rPr>
                <w:rStyle w:val="fontstyle01"/>
                <w:lang w:val="uk-UA"/>
              </w:rPr>
              <w:t xml:space="preserve"> </w:t>
            </w:r>
            <w:r w:rsidRPr="001E6C7F">
              <w:rPr>
                <w:rStyle w:val="fontstyle01"/>
                <w:lang w:val="uk-UA"/>
              </w:rPr>
              <w:t>поширення інформації серед дітей</w:t>
            </w:r>
            <w:r w:rsidR="00EE4ED8">
              <w:rPr>
                <w:rStyle w:val="fontstyle01"/>
                <w:lang w:val="uk-UA"/>
              </w:rPr>
              <w:t xml:space="preserve"> </w:t>
            </w:r>
            <w:r w:rsidRPr="001E6C7F">
              <w:rPr>
                <w:rStyle w:val="fontstyle01"/>
                <w:lang w:val="uk-UA"/>
              </w:rPr>
              <w:t>про подвиги ветеранів/ ветеранок,</w:t>
            </w:r>
            <w:r w:rsidR="00EE4ED8">
              <w:rPr>
                <w:rStyle w:val="fontstyle01"/>
                <w:lang w:val="uk-UA"/>
              </w:rPr>
              <w:t xml:space="preserve"> </w:t>
            </w:r>
            <w:r w:rsidRPr="001E6C7F">
              <w:rPr>
                <w:rStyle w:val="fontstyle01"/>
                <w:lang w:val="uk-UA"/>
              </w:rPr>
              <w:t>проявлені під час захисту</w:t>
            </w:r>
            <w:r w:rsidR="00EE4ED8">
              <w:rPr>
                <w:rStyle w:val="fontstyle01"/>
                <w:lang w:val="uk-UA"/>
              </w:rPr>
              <w:t xml:space="preserve"> </w:t>
            </w:r>
            <w:r w:rsidRPr="001E6C7F">
              <w:rPr>
                <w:rStyle w:val="fontstyle01"/>
                <w:lang w:val="uk-UA"/>
              </w:rPr>
              <w:t>суверенітету та територіальної</w:t>
            </w:r>
            <w:r w:rsidR="00EE4ED8">
              <w:rPr>
                <w:rStyle w:val="fontstyle01"/>
                <w:lang w:val="uk-UA"/>
              </w:rPr>
              <w:t xml:space="preserve"> </w:t>
            </w:r>
            <w:r w:rsidRPr="001E6C7F">
              <w:rPr>
                <w:rStyle w:val="fontstyle01"/>
                <w:lang w:val="uk-UA"/>
              </w:rPr>
              <w:t>цілісності України</w:t>
            </w:r>
          </w:p>
          <w:p w:rsidR="006B6CE3" w:rsidRDefault="006B6CE3" w:rsidP="00425E9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B6CE3" w:rsidRPr="00B917C2" w:rsidRDefault="00EE4ED8" w:rsidP="00182432">
            <w:pPr>
              <w:jc w:val="center"/>
              <w:rPr>
                <w:sz w:val="24"/>
                <w:szCs w:val="24"/>
                <w:lang w:val="uk-UA"/>
              </w:rPr>
            </w:pPr>
            <w:r w:rsidRPr="00382C3B">
              <w:rPr>
                <w:color w:val="auto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3828" w:type="dxa"/>
          </w:tcPr>
          <w:p w:rsidR="006B6CE3" w:rsidRPr="00EE4ED8" w:rsidRDefault="00EE4ED8" w:rsidP="00425E96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EE4ED8">
              <w:rPr>
                <w:color w:val="auto"/>
                <w:sz w:val="24"/>
                <w:szCs w:val="24"/>
                <w:lang w:val="uk-UA"/>
              </w:rPr>
              <w:t>Відділ культури та туризму Срібнянської селищної ради;</w:t>
            </w:r>
          </w:p>
          <w:p w:rsidR="00EE4ED8" w:rsidRDefault="00EE4ED8" w:rsidP="00425E96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</w:p>
          <w:p w:rsidR="00EE4ED8" w:rsidRPr="00EE4ED8" w:rsidRDefault="00393275" w:rsidP="000F0D11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</w:t>
            </w:r>
            <w:r w:rsidR="00EE4ED8" w:rsidRPr="00EE4ED8">
              <w:rPr>
                <w:color w:val="auto"/>
                <w:sz w:val="24"/>
                <w:szCs w:val="24"/>
                <w:lang w:val="uk-UA"/>
              </w:rPr>
              <w:t>ідділ освіти, сім’ї, молоді та спорту Срібнянської селищної ради</w:t>
            </w:r>
          </w:p>
        </w:tc>
        <w:tc>
          <w:tcPr>
            <w:tcW w:w="3402" w:type="dxa"/>
          </w:tcPr>
          <w:p w:rsidR="00492552" w:rsidRDefault="00492552" w:rsidP="00AB3AEF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492552">
              <w:rPr>
                <w:rFonts w:eastAsia="Calibri"/>
                <w:color w:val="auto"/>
                <w:sz w:val="24"/>
                <w:szCs w:val="24"/>
                <w:lang w:val="uk-UA"/>
              </w:rPr>
              <w:t>Працівниками закладів культури забезпечено  проведення інформаційної кампанії, спрямованої на висвітлення внеску ветеранів у захист незалежності, територіальної цілісності та суверенітету України</w:t>
            </w:r>
            <w:r w:rsidR="00C33112">
              <w:rPr>
                <w:rFonts w:eastAsia="Calibri"/>
                <w:color w:val="auto"/>
                <w:sz w:val="24"/>
                <w:szCs w:val="24"/>
                <w:lang w:val="uk-UA"/>
              </w:rPr>
              <w:t>.</w:t>
            </w:r>
            <w:r w:rsidRPr="00492552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</w:p>
          <w:p w:rsidR="00492552" w:rsidRPr="00492552" w:rsidRDefault="00AB3AEF" w:rsidP="00EF46A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E6C7F">
              <w:rPr>
                <w:color w:val="auto"/>
                <w:sz w:val="24"/>
                <w:szCs w:val="24"/>
                <w:lang w:val="uk-UA"/>
              </w:rPr>
              <w:t>У закладах освіти громади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на протязі року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 xml:space="preserve"> забезпечується здійснення заходів із поширення інформації про подвиги ветеранів/ветеранок, проявлені під час захисту суверенітету та територіальної цілісності України</w:t>
            </w:r>
          </w:p>
        </w:tc>
      </w:tr>
      <w:tr w:rsidR="006B6CE3" w:rsidRPr="00393275" w:rsidTr="007922B1">
        <w:tc>
          <w:tcPr>
            <w:tcW w:w="675" w:type="dxa"/>
          </w:tcPr>
          <w:p w:rsidR="006B6CE3" w:rsidRDefault="006B6CE3" w:rsidP="0018243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103" w:type="dxa"/>
          </w:tcPr>
          <w:p w:rsidR="00EE4ED8" w:rsidRPr="00EE4ED8" w:rsidRDefault="00EE4ED8" w:rsidP="00EE4ED8">
            <w:pPr>
              <w:jc w:val="both"/>
              <w:rPr>
                <w:sz w:val="24"/>
                <w:szCs w:val="24"/>
                <w:lang w:val="uk-UA"/>
              </w:rPr>
            </w:pPr>
            <w:r w:rsidRPr="001E6C7F">
              <w:rPr>
                <w:rStyle w:val="fontstyle01"/>
                <w:lang w:val="uk-UA"/>
              </w:rPr>
              <w:t>Забезпечення заходів з</w:t>
            </w:r>
            <w:r>
              <w:rPr>
                <w:rStyle w:val="fontstyle01"/>
                <w:lang w:val="uk-UA"/>
              </w:rPr>
              <w:t xml:space="preserve"> </w:t>
            </w:r>
            <w:r w:rsidRPr="001E6C7F">
              <w:rPr>
                <w:rStyle w:val="fontstyle01"/>
                <w:lang w:val="uk-UA"/>
              </w:rPr>
              <w:t>популяризації історії збройної</w:t>
            </w:r>
            <w:r>
              <w:rPr>
                <w:rStyle w:val="fontstyle01"/>
                <w:lang w:val="uk-UA"/>
              </w:rPr>
              <w:t xml:space="preserve"> </w:t>
            </w:r>
            <w:r w:rsidRPr="001E6C7F">
              <w:rPr>
                <w:rStyle w:val="fontstyle01"/>
                <w:lang w:val="uk-UA"/>
              </w:rPr>
              <w:t>агресії Російської Федерації проти</w:t>
            </w:r>
            <w:r>
              <w:rPr>
                <w:rStyle w:val="fontstyle01"/>
                <w:lang w:val="uk-UA"/>
              </w:rPr>
              <w:t xml:space="preserve"> </w:t>
            </w:r>
            <w:r w:rsidRPr="001E6C7F">
              <w:rPr>
                <w:rStyle w:val="fontstyle01"/>
                <w:lang w:val="uk-UA"/>
              </w:rPr>
              <w:t>України, що сприятиме</w:t>
            </w:r>
            <w:r>
              <w:rPr>
                <w:rStyle w:val="fontstyle01"/>
                <w:lang w:val="uk-UA"/>
              </w:rPr>
              <w:t xml:space="preserve"> </w:t>
            </w:r>
            <w:r w:rsidRPr="001E6C7F">
              <w:rPr>
                <w:rStyle w:val="fontstyle01"/>
                <w:lang w:val="uk-UA"/>
              </w:rPr>
              <w:t>посиленню суспільної свідомості</w:t>
            </w:r>
            <w:r>
              <w:rPr>
                <w:rStyle w:val="fontstyle01"/>
                <w:lang w:val="uk-UA"/>
              </w:rPr>
              <w:t xml:space="preserve"> </w:t>
            </w:r>
            <w:r w:rsidRPr="001E6C7F">
              <w:rPr>
                <w:rStyle w:val="fontstyle01"/>
                <w:lang w:val="uk-UA"/>
              </w:rPr>
              <w:t>населення, в тому числі дітей</w:t>
            </w:r>
          </w:p>
          <w:p w:rsidR="006B6CE3" w:rsidRDefault="006B6CE3" w:rsidP="00425E9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B6CE3" w:rsidRPr="00B917C2" w:rsidRDefault="00EE4ED8" w:rsidP="00182432">
            <w:pPr>
              <w:jc w:val="center"/>
              <w:rPr>
                <w:sz w:val="24"/>
                <w:szCs w:val="24"/>
                <w:lang w:val="uk-UA"/>
              </w:rPr>
            </w:pPr>
            <w:r w:rsidRPr="00382C3B">
              <w:rPr>
                <w:color w:val="auto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3828" w:type="dxa"/>
          </w:tcPr>
          <w:p w:rsidR="00EE4ED8" w:rsidRPr="00EE4ED8" w:rsidRDefault="00EE4ED8" w:rsidP="00EE4ED8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EE4ED8">
              <w:rPr>
                <w:color w:val="auto"/>
                <w:sz w:val="24"/>
                <w:szCs w:val="24"/>
                <w:lang w:val="uk-UA"/>
              </w:rPr>
              <w:t>Відділ культури та туризму Срібнянської селищної ради;</w:t>
            </w:r>
          </w:p>
          <w:p w:rsidR="00EE4ED8" w:rsidRDefault="00EE4ED8" w:rsidP="00EE4ED8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</w:p>
          <w:p w:rsidR="00066D65" w:rsidRDefault="00393275" w:rsidP="000F0D11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</w:t>
            </w:r>
            <w:r w:rsidR="00EE4ED8" w:rsidRPr="00EE4ED8">
              <w:rPr>
                <w:color w:val="auto"/>
                <w:sz w:val="24"/>
                <w:szCs w:val="24"/>
                <w:lang w:val="uk-UA"/>
              </w:rPr>
              <w:t>ідділ освіти, сім’ї, молоді та</w:t>
            </w:r>
          </w:p>
          <w:p w:rsidR="00066D65" w:rsidRDefault="00066D65" w:rsidP="000F0D11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</w:p>
          <w:p w:rsidR="006B6CE3" w:rsidRDefault="00EE4ED8" w:rsidP="000F0D1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E4ED8">
              <w:rPr>
                <w:color w:val="auto"/>
                <w:sz w:val="24"/>
                <w:szCs w:val="24"/>
                <w:lang w:val="uk-UA"/>
              </w:rPr>
              <w:lastRenderedPageBreak/>
              <w:t xml:space="preserve"> спорту Срібнянської селищної ради</w:t>
            </w:r>
          </w:p>
        </w:tc>
        <w:tc>
          <w:tcPr>
            <w:tcW w:w="3402" w:type="dxa"/>
          </w:tcPr>
          <w:p w:rsidR="00066D65" w:rsidRDefault="004E20DE" w:rsidP="00EE01BB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lastRenderedPageBreak/>
              <w:t>С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>истематичн</w:t>
            </w:r>
            <w:r>
              <w:rPr>
                <w:color w:val="auto"/>
                <w:sz w:val="24"/>
                <w:szCs w:val="24"/>
                <w:lang w:val="uk-UA"/>
              </w:rPr>
              <w:t>е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 xml:space="preserve"> про</w:t>
            </w:r>
            <w:r>
              <w:rPr>
                <w:color w:val="auto"/>
                <w:sz w:val="24"/>
                <w:szCs w:val="24"/>
                <w:lang w:val="uk-UA"/>
              </w:rPr>
              <w:t>ведення</w:t>
            </w:r>
            <w:r w:rsidR="005811A8">
              <w:rPr>
                <w:color w:val="auto"/>
                <w:sz w:val="24"/>
                <w:szCs w:val="24"/>
                <w:lang w:val="uk-UA"/>
              </w:rPr>
              <w:t xml:space="preserve"> у закладах освіти та культури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 xml:space="preserve"> інформаційн</w:t>
            </w:r>
            <w:r>
              <w:rPr>
                <w:color w:val="auto"/>
                <w:sz w:val="24"/>
                <w:szCs w:val="24"/>
                <w:lang w:val="uk-UA"/>
              </w:rPr>
              <w:t>ої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 xml:space="preserve"> кампанії з популяризації формування</w:t>
            </w:r>
          </w:p>
          <w:p w:rsidR="00066D65" w:rsidRDefault="00066D65" w:rsidP="00EE01BB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</w:p>
          <w:p w:rsidR="006B6CE3" w:rsidRDefault="004E20DE" w:rsidP="00EE01B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E6C7F">
              <w:rPr>
                <w:color w:val="auto"/>
                <w:sz w:val="24"/>
                <w:szCs w:val="24"/>
                <w:lang w:val="uk-UA"/>
              </w:rPr>
              <w:lastRenderedPageBreak/>
              <w:t xml:space="preserve"> позитивного образу ветерана/ветеранки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с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 xml:space="preserve">еред здобувачів освіти закладів загальної середньої, дошкільної та позашкільної освіти  громади </w:t>
            </w:r>
            <w:r>
              <w:rPr>
                <w:color w:val="auto"/>
                <w:sz w:val="24"/>
                <w:szCs w:val="24"/>
                <w:lang w:val="uk-UA"/>
              </w:rPr>
              <w:t>із залученням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 xml:space="preserve"> дітей та учнівської молоді до відзначення державних свят та пам’ятних дат, приурочених героїзму та мужності захисників і захисниць України</w:t>
            </w:r>
          </w:p>
        </w:tc>
      </w:tr>
      <w:tr w:rsidR="004B7E6A" w:rsidRPr="00393275" w:rsidTr="007922B1">
        <w:tc>
          <w:tcPr>
            <w:tcW w:w="675" w:type="dxa"/>
          </w:tcPr>
          <w:p w:rsidR="004B7E6A" w:rsidRDefault="004B7E6A" w:rsidP="0018243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5103" w:type="dxa"/>
          </w:tcPr>
          <w:p w:rsidR="004B7E6A" w:rsidRPr="00D14755" w:rsidRDefault="004B7E6A" w:rsidP="00131BB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rStyle w:val="fontstyle01"/>
              </w:rPr>
              <w:t>Вшанування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пам’яті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загиблих</w:t>
            </w:r>
            <w:proofErr w:type="spellEnd"/>
            <w:r>
              <w:rPr>
                <w:rStyle w:val="fontstyle01"/>
                <w:lang w:val="uk-UA"/>
              </w:rPr>
              <w:t xml:space="preserve"> </w:t>
            </w:r>
            <w:r>
              <w:rPr>
                <w:rStyle w:val="fontstyle01"/>
              </w:rPr>
              <w:t>(</w:t>
            </w:r>
            <w:proofErr w:type="spellStart"/>
            <w:r>
              <w:rPr>
                <w:rStyle w:val="fontstyle01"/>
              </w:rPr>
              <w:t>померлих</w:t>
            </w:r>
            <w:proofErr w:type="spellEnd"/>
            <w:r>
              <w:rPr>
                <w:rStyle w:val="fontstyle01"/>
              </w:rPr>
              <w:t xml:space="preserve">) </w:t>
            </w:r>
            <w:proofErr w:type="spellStart"/>
            <w:r>
              <w:rPr>
                <w:rStyle w:val="fontstyle01"/>
              </w:rPr>
              <w:t>ветеранів</w:t>
            </w:r>
            <w:proofErr w:type="spellEnd"/>
            <w:r>
              <w:rPr>
                <w:rStyle w:val="fontstyle01"/>
              </w:rPr>
              <w:t>/ветеранок</w:t>
            </w:r>
            <w:r>
              <w:rPr>
                <w:rStyle w:val="fontstyle01"/>
                <w:lang w:val="uk-UA"/>
              </w:rPr>
              <w:t xml:space="preserve"> </w:t>
            </w:r>
            <w:r>
              <w:rPr>
                <w:rStyle w:val="fontstyle01"/>
              </w:rPr>
              <w:t xml:space="preserve">та </w:t>
            </w:r>
            <w:proofErr w:type="spellStart"/>
            <w:r>
              <w:rPr>
                <w:rStyle w:val="fontstyle01"/>
              </w:rPr>
              <w:t>інформування</w:t>
            </w:r>
            <w:proofErr w:type="spellEnd"/>
            <w:r>
              <w:rPr>
                <w:rStyle w:val="fontstyle01"/>
              </w:rPr>
              <w:t xml:space="preserve"> про роль</w:t>
            </w:r>
            <w:r>
              <w:rPr>
                <w:rStyle w:val="fontstyle01"/>
                <w:lang w:val="uk-UA"/>
              </w:rPr>
              <w:t xml:space="preserve"> </w:t>
            </w:r>
            <w:proofErr w:type="spellStart"/>
            <w:r>
              <w:rPr>
                <w:rStyle w:val="fontstyle01"/>
              </w:rPr>
              <w:t>ветеранів</w:t>
            </w:r>
            <w:proofErr w:type="spellEnd"/>
            <w:r>
              <w:rPr>
                <w:rStyle w:val="fontstyle01"/>
              </w:rPr>
              <w:t>/ветеранок у</w:t>
            </w:r>
            <w:r>
              <w:rPr>
                <w:rStyle w:val="fontstyle01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Style w:val="fontstyle01"/>
              </w:rPr>
              <w:t>п</w:t>
            </w:r>
            <w:proofErr w:type="gramEnd"/>
            <w:r>
              <w:rPr>
                <w:rStyle w:val="fontstyle01"/>
              </w:rPr>
              <w:t>ідтриманні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національної</w:t>
            </w:r>
            <w:proofErr w:type="spellEnd"/>
            <w:r>
              <w:rPr>
                <w:rStyle w:val="fontstyle01"/>
                <w:lang w:val="uk-UA"/>
              </w:rPr>
              <w:t xml:space="preserve"> </w:t>
            </w:r>
            <w:proofErr w:type="spellStart"/>
            <w:r>
              <w:rPr>
                <w:rStyle w:val="fontstyle01"/>
              </w:rPr>
              <w:t>стійкості</w:t>
            </w:r>
            <w:proofErr w:type="spellEnd"/>
            <w:r>
              <w:rPr>
                <w:rStyle w:val="fontstyle01"/>
              </w:rPr>
              <w:t xml:space="preserve"> та </w:t>
            </w:r>
            <w:proofErr w:type="spellStart"/>
            <w:r>
              <w:rPr>
                <w:rStyle w:val="fontstyle01"/>
              </w:rPr>
              <w:t>обороноздатності</w:t>
            </w:r>
            <w:proofErr w:type="spellEnd"/>
            <w:r>
              <w:rPr>
                <w:rStyle w:val="fontstyle01"/>
                <w:lang w:val="uk-UA"/>
              </w:rPr>
              <w:t xml:space="preserve"> України</w:t>
            </w:r>
          </w:p>
          <w:p w:rsidR="004B7E6A" w:rsidRDefault="004B7E6A" w:rsidP="00131BB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4B7E6A" w:rsidRPr="00B917C2" w:rsidRDefault="004B7E6A" w:rsidP="00131BB6">
            <w:pPr>
              <w:jc w:val="center"/>
              <w:rPr>
                <w:sz w:val="24"/>
                <w:szCs w:val="24"/>
                <w:lang w:val="uk-UA"/>
              </w:rPr>
            </w:pPr>
            <w:r w:rsidRPr="00382C3B">
              <w:rPr>
                <w:color w:val="auto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3828" w:type="dxa"/>
          </w:tcPr>
          <w:p w:rsidR="004B7E6A" w:rsidRPr="001E6C7F" w:rsidRDefault="004B7E6A" w:rsidP="00131BB6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1E6C7F">
              <w:rPr>
                <w:color w:val="auto"/>
                <w:sz w:val="24"/>
                <w:szCs w:val="24"/>
                <w:lang w:val="uk-UA"/>
              </w:rPr>
              <w:t>Срібнянська селищна рада;</w:t>
            </w:r>
          </w:p>
          <w:p w:rsidR="004B7E6A" w:rsidRPr="001E6C7F" w:rsidRDefault="004B7E6A" w:rsidP="00131BB6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</w:p>
          <w:p w:rsidR="004B7E6A" w:rsidRPr="00EE4ED8" w:rsidRDefault="00393275" w:rsidP="00131BB6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</w:t>
            </w:r>
            <w:r w:rsidR="004B7E6A" w:rsidRPr="00EE4ED8">
              <w:rPr>
                <w:color w:val="auto"/>
                <w:sz w:val="24"/>
                <w:szCs w:val="24"/>
                <w:lang w:val="uk-UA"/>
              </w:rPr>
              <w:t>ідділ культури та туризму Срібнянської селищної ради;</w:t>
            </w:r>
          </w:p>
          <w:p w:rsidR="004B7E6A" w:rsidRDefault="004B7E6A" w:rsidP="00131BB6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</w:p>
          <w:p w:rsidR="004B7E6A" w:rsidRDefault="00393275" w:rsidP="000F0D11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</w:t>
            </w:r>
            <w:r w:rsidR="004B7E6A" w:rsidRPr="00EE4ED8">
              <w:rPr>
                <w:color w:val="auto"/>
                <w:sz w:val="24"/>
                <w:szCs w:val="24"/>
                <w:lang w:val="uk-UA"/>
              </w:rPr>
              <w:t>ідділ освіти, сім’ї, молоді та спорту Срібнянської селищної ради</w:t>
            </w:r>
          </w:p>
        </w:tc>
        <w:tc>
          <w:tcPr>
            <w:tcW w:w="3402" w:type="dxa"/>
          </w:tcPr>
          <w:p w:rsidR="004B7E6A" w:rsidRPr="00D14755" w:rsidRDefault="004B7E6A" w:rsidP="00131BB6">
            <w:pPr>
              <w:jc w:val="both"/>
              <w:rPr>
                <w:rFonts w:eastAsia="Calibri"/>
                <w:color w:val="auto"/>
                <w:sz w:val="24"/>
                <w:szCs w:val="24"/>
                <w:lang w:val="uk-UA"/>
              </w:rPr>
            </w:pPr>
            <w:r w:rsidRPr="00D14755">
              <w:rPr>
                <w:rFonts w:eastAsia="Calibri"/>
                <w:color w:val="auto"/>
                <w:sz w:val="24"/>
                <w:szCs w:val="24"/>
              </w:rPr>
              <w:t xml:space="preserve">Проведення </w:t>
            </w:r>
            <w:proofErr w:type="spellStart"/>
            <w:r w:rsidRPr="00D14755">
              <w:rPr>
                <w:rFonts w:eastAsia="Calibri"/>
                <w:color w:val="auto"/>
                <w:sz w:val="24"/>
                <w:szCs w:val="24"/>
              </w:rPr>
              <w:t>урочистих</w:t>
            </w:r>
            <w:proofErr w:type="spellEnd"/>
            <w:r w:rsidRPr="00D14755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4755">
              <w:rPr>
                <w:rFonts w:eastAsia="Calibri"/>
                <w:color w:val="auto"/>
                <w:sz w:val="24"/>
                <w:szCs w:val="24"/>
              </w:rPr>
              <w:t>заходів</w:t>
            </w:r>
            <w:proofErr w:type="spellEnd"/>
            <w:r w:rsidRPr="00D14755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4755">
              <w:rPr>
                <w:rFonts w:eastAsia="Calibri"/>
                <w:color w:val="auto"/>
                <w:sz w:val="24"/>
                <w:szCs w:val="24"/>
              </w:rPr>
              <w:t>із</w:t>
            </w:r>
            <w:proofErr w:type="spellEnd"/>
            <w:r w:rsidRPr="00D14755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4755">
              <w:rPr>
                <w:rFonts w:eastAsia="Calibri"/>
                <w:color w:val="auto"/>
                <w:sz w:val="24"/>
                <w:szCs w:val="24"/>
              </w:rPr>
              <w:t>нагоди</w:t>
            </w:r>
            <w:proofErr w:type="spellEnd"/>
            <w:r w:rsidRPr="00D14755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4755">
              <w:rPr>
                <w:rFonts w:eastAsia="Calibri"/>
                <w:color w:val="auto"/>
                <w:sz w:val="24"/>
                <w:szCs w:val="24"/>
              </w:rPr>
              <w:t>вшанування</w:t>
            </w:r>
            <w:proofErr w:type="spellEnd"/>
            <w:r w:rsidRPr="00D14755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4755">
              <w:rPr>
                <w:rFonts w:eastAsia="Calibri"/>
                <w:color w:val="auto"/>
                <w:sz w:val="24"/>
                <w:szCs w:val="24"/>
              </w:rPr>
              <w:t>ветеранів</w:t>
            </w:r>
            <w:proofErr w:type="spellEnd"/>
            <w:r w:rsidRPr="00D14755">
              <w:rPr>
                <w:rFonts w:eastAsia="Calibri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14755">
              <w:rPr>
                <w:rFonts w:eastAsia="Calibri"/>
                <w:color w:val="auto"/>
                <w:sz w:val="24"/>
                <w:szCs w:val="24"/>
              </w:rPr>
              <w:t>пам’яті</w:t>
            </w:r>
            <w:proofErr w:type="spellEnd"/>
            <w:r w:rsidRPr="00D14755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4755">
              <w:rPr>
                <w:rFonts w:eastAsia="Calibri"/>
                <w:color w:val="auto"/>
                <w:sz w:val="24"/>
                <w:szCs w:val="24"/>
              </w:rPr>
              <w:t>загиблих</w:t>
            </w:r>
            <w:proofErr w:type="spellEnd"/>
            <w:r w:rsidRPr="00D14755">
              <w:rPr>
                <w:rFonts w:eastAsia="Calibri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D14755">
              <w:rPr>
                <w:rFonts w:eastAsia="Calibri"/>
                <w:color w:val="auto"/>
                <w:sz w:val="24"/>
                <w:szCs w:val="24"/>
              </w:rPr>
              <w:t>померлих</w:t>
            </w:r>
            <w:proofErr w:type="spellEnd"/>
            <w:r w:rsidRPr="00D14755">
              <w:rPr>
                <w:rFonts w:eastAsia="Calibri"/>
                <w:color w:val="auto"/>
                <w:sz w:val="24"/>
                <w:szCs w:val="24"/>
              </w:rPr>
              <w:t xml:space="preserve">) </w:t>
            </w:r>
            <w:proofErr w:type="spellStart"/>
            <w:r w:rsidRPr="00D14755">
              <w:rPr>
                <w:rFonts w:eastAsia="Calibri"/>
                <w:color w:val="auto"/>
                <w:sz w:val="24"/>
                <w:szCs w:val="24"/>
              </w:rPr>
              <w:t>захисників</w:t>
            </w:r>
            <w:proofErr w:type="spellEnd"/>
            <w:r w:rsidRPr="00D14755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4755">
              <w:rPr>
                <w:rFonts w:eastAsia="Calibri"/>
                <w:color w:val="auto"/>
                <w:sz w:val="24"/>
                <w:szCs w:val="24"/>
              </w:rPr>
              <w:t>і</w:t>
            </w:r>
            <w:proofErr w:type="spellEnd"/>
            <w:r w:rsidRPr="00D14755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4755">
              <w:rPr>
                <w:rFonts w:eastAsia="Calibri"/>
                <w:color w:val="auto"/>
                <w:sz w:val="24"/>
                <w:szCs w:val="24"/>
              </w:rPr>
              <w:t>захисниць</w:t>
            </w:r>
            <w:proofErr w:type="spellEnd"/>
            <w:r w:rsidRPr="00D14755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4755">
              <w:rPr>
                <w:rFonts w:eastAsia="Calibri"/>
                <w:color w:val="auto"/>
                <w:sz w:val="24"/>
                <w:szCs w:val="24"/>
              </w:rPr>
              <w:t>України</w:t>
            </w:r>
            <w:proofErr w:type="spellEnd"/>
            <w:r w:rsidRPr="00D14755">
              <w:rPr>
                <w:rFonts w:eastAsia="Calibri"/>
                <w:color w:val="auto"/>
                <w:sz w:val="24"/>
                <w:szCs w:val="24"/>
                <w:lang w:val="uk-UA"/>
              </w:rPr>
              <w:t xml:space="preserve">. </w:t>
            </w:r>
            <w:r>
              <w:rPr>
                <w:rFonts w:eastAsia="Calibri"/>
                <w:color w:val="auto"/>
                <w:sz w:val="24"/>
                <w:szCs w:val="24"/>
                <w:lang w:val="uk-UA"/>
              </w:rPr>
              <w:t>П</w:t>
            </w:r>
            <w:r w:rsidRPr="00C76C2D">
              <w:rPr>
                <w:sz w:val="24"/>
                <w:szCs w:val="24"/>
                <w:lang w:val="uk-UA"/>
              </w:rPr>
              <w:t>окладення квітів до Алеї пам’яті загиблих Героїв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color w:val="auto"/>
                <w:sz w:val="24"/>
                <w:szCs w:val="24"/>
                <w:lang w:val="uk-UA"/>
              </w:rPr>
              <w:t>та</w:t>
            </w:r>
            <w:r w:rsidRPr="00D14755">
              <w:rPr>
                <w:rFonts w:eastAsia="Calibri"/>
                <w:color w:val="auto"/>
                <w:sz w:val="24"/>
                <w:szCs w:val="24"/>
                <w:lang w:val="uk-UA"/>
              </w:rPr>
              <w:t xml:space="preserve"> могил загиблих захисників Срібнянщини</w:t>
            </w:r>
            <w:r w:rsidR="00EE01BB">
              <w:rPr>
                <w:rFonts w:eastAsia="Calibri"/>
                <w:color w:val="auto"/>
                <w:sz w:val="24"/>
                <w:szCs w:val="24"/>
                <w:lang w:val="uk-UA"/>
              </w:rPr>
              <w:t>.</w:t>
            </w:r>
          </w:p>
          <w:p w:rsidR="004B7E6A" w:rsidRPr="00D14755" w:rsidRDefault="004B7E6A" w:rsidP="000F0D1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14755">
              <w:rPr>
                <w:rFonts w:eastAsia="Calibri"/>
                <w:color w:val="auto"/>
                <w:sz w:val="24"/>
                <w:szCs w:val="24"/>
                <w:lang w:val="uk-UA"/>
              </w:rPr>
              <w:t>Проведення екскурсійних заходів до кімнати Пам’яті</w:t>
            </w:r>
            <w:r w:rsidR="00C33112">
              <w:rPr>
                <w:rFonts w:eastAsia="Calibri"/>
                <w:color w:val="auto"/>
                <w:sz w:val="24"/>
                <w:szCs w:val="24"/>
                <w:lang w:val="uk-UA"/>
              </w:rPr>
              <w:t>.</w:t>
            </w:r>
            <w:r w:rsidRPr="001E6C7F">
              <w:rPr>
                <w:sz w:val="24"/>
                <w:szCs w:val="24"/>
                <w:lang w:val="uk-UA"/>
              </w:rPr>
              <w:t xml:space="preserve"> </w:t>
            </w:r>
            <w:r w:rsidRPr="001E6C7F">
              <w:rPr>
                <w:color w:val="auto"/>
                <w:sz w:val="24"/>
                <w:szCs w:val="24"/>
                <w:lang w:val="uk-UA"/>
              </w:rPr>
              <w:t xml:space="preserve">Щоденно о 09.00 год ранку заклади, установи, організації, а також жителі громади долучаються до загальнонаціональної хвилини мовчання – вшанування пам’яті загиблих внаслідок збройної агресії </w:t>
            </w:r>
            <w:proofErr w:type="spellStart"/>
            <w:r w:rsidRPr="001E6C7F">
              <w:rPr>
                <w:color w:val="auto"/>
                <w:sz w:val="24"/>
                <w:szCs w:val="24"/>
                <w:lang w:val="uk-UA"/>
              </w:rPr>
              <w:t>рф</w:t>
            </w:r>
            <w:proofErr w:type="spellEnd"/>
          </w:p>
        </w:tc>
      </w:tr>
      <w:tr w:rsidR="004B7E6A" w:rsidRPr="00393275" w:rsidTr="007922B1">
        <w:tc>
          <w:tcPr>
            <w:tcW w:w="675" w:type="dxa"/>
          </w:tcPr>
          <w:p w:rsidR="004B7E6A" w:rsidRDefault="004B7E6A" w:rsidP="0018243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5103" w:type="dxa"/>
          </w:tcPr>
          <w:p w:rsidR="004B7E6A" w:rsidRPr="007A01A1" w:rsidRDefault="004B7E6A" w:rsidP="000F0D11">
            <w:pPr>
              <w:jc w:val="both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 xml:space="preserve">Організація та проведення на території громади спортивних заходів (футболу, волейболу, настільного тенісу, шахів тощо) із залученням ветеранів, учасників бойових дій, </w:t>
            </w:r>
            <w:r>
              <w:rPr>
                <w:rStyle w:val="fontstyle01"/>
                <w:lang w:val="uk-UA"/>
              </w:rPr>
              <w:lastRenderedPageBreak/>
              <w:t>військовослужбовців або членів їх сімей</w:t>
            </w:r>
          </w:p>
        </w:tc>
        <w:tc>
          <w:tcPr>
            <w:tcW w:w="1701" w:type="dxa"/>
          </w:tcPr>
          <w:p w:rsidR="004B7E6A" w:rsidRPr="00382C3B" w:rsidRDefault="004B7E6A" w:rsidP="00131BB6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382C3B">
              <w:rPr>
                <w:color w:val="auto"/>
                <w:sz w:val="24"/>
                <w:szCs w:val="24"/>
                <w:lang w:val="uk-UA"/>
              </w:rPr>
              <w:lastRenderedPageBreak/>
              <w:t>2026 рік</w:t>
            </w:r>
          </w:p>
        </w:tc>
        <w:tc>
          <w:tcPr>
            <w:tcW w:w="3828" w:type="dxa"/>
          </w:tcPr>
          <w:p w:rsidR="004B7E6A" w:rsidRPr="001E6C7F" w:rsidRDefault="004B7E6A" w:rsidP="00131BB6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1E6C7F">
              <w:rPr>
                <w:color w:val="auto"/>
                <w:sz w:val="24"/>
                <w:szCs w:val="24"/>
                <w:lang w:val="uk-UA"/>
              </w:rPr>
              <w:t>Срібнянська селищна рада;</w:t>
            </w:r>
          </w:p>
          <w:p w:rsidR="004B7E6A" w:rsidRPr="001E6C7F" w:rsidRDefault="004B7E6A" w:rsidP="00131BB6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</w:p>
          <w:p w:rsidR="004B7E6A" w:rsidRPr="00EE4ED8" w:rsidRDefault="00393275" w:rsidP="000F0D11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</w:t>
            </w:r>
            <w:r w:rsidR="004B7E6A" w:rsidRPr="00EE4ED8">
              <w:rPr>
                <w:color w:val="auto"/>
                <w:sz w:val="24"/>
                <w:szCs w:val="24"/>
                <w:lang w:val="uk-UA"/>
              </w:rPr>
              <w:t xml:space="preserve">ідділ освіти, сім’ї, молоді та спорту Срібнянської селищної </w:t>
            </w:r>
            <w:r w:rsidR="004B7E6A" w:rsidRPr="00EE4ED8">
              <w:rPr>
                <w:color w:val="auto"/>
                <w:sz w:val="24"/>
                <w:szCs w:val="24"/>
                <w:lang w:val="uk-UA"/>
              </w:rPr>
              <w:lastRenderedPageBreak/>
              <w:t>ради</w:t>
            </w:r>
          </w:p>
        </w:tc>
        <w:tc>
          <w:tcPr>
            <w:tcW w:w="3402" w:type="dxa"/>
          </w:tcPr>
          <w:p w:rsidR="004B7E6A" w:rsidRPr="001F7BC4" w:rsidRDefault="004B7E6A" w:rsidP="00131BB6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1F7BC4">
              <w:rPr>
                <w:color w:val="auto"/>
                <w:sz w:val="24"/>
                <w:szCs w:val="24"/>
                <w:lang w:val="uk-UA"/>
              </w:rPr>
              <w:lastRenderedPageBreak/>
              <w:t>На постійній основі забезпечується залучення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Pr="001F7BC4">
              <w:rPr>
                <w:color w:val="auto"/>
                <w:sz w:val="24"/>
                <w:szCs w:val="24"/>
                <w:lang w:val="uk-UA"/>
              </w:rPr>
              <w:t>ветеранів</w:t>
            </w:r>
            <w:r>
              <w:rPr>
                <w:color w:val="auto"/>
                <w:sz w:val="24"/>
                <w:szCs w:val="24"/>
                <w:lang w:val="uk-UA"/>
              </w:rPr>
              <w:t>,</w:t>
            </w:r>
            <w:r w:rsidRPr="001F7BC4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rStyle w:val="fontstyle01"/>
                <w:lang w:val="uk-UA"/>
              </w:rPr>
              <w:t xml:space="preserve">учасників бойових дій, військовослужбовців або </w:t>
            </w:r>
            <w:r w:rsidRPr="001F7BC4">
              <w:rPr>
                <w:color w:val="auto"/>
                <w:sz w:val="24"/>
                <w:szCs w:val="24"/>
                <w:lang w:val="uk-UA"/>
              </w:rPr>
              <w:lastRenderedPageBreak/>
              <w:t xml:space="preserve">членів 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їх </w:t>
            </w:r>
            <w:r w:rsidRPr="001F7BC4">
              <w:rPr>
                <w:color w:val="auto"/>
                <w:sz w:val="24"/>
                <w:szCs w:val="24"/>
                <w:lang w:val="uk-UA"/>
              </w:rPr>
              <w:t xml:space="preserve">сімей до участі у фізкультурних та спортивно-масових заходах, спортивних змаганнях, </w:t>
            </w:r>
            <w:proofErr w:type="spellStart"/>
            <w:r w:rsidRPr="001F7BC4">
              <w:rPr>
                <w:color w:val="auto"/>
                <w:sz w:val="24"/>
                <w:szCs w:val="24"/>
                <w:lang w:val="uk-UA"/>
              </w:rPr>
              <w:t>спартакіадах</w:t>
            </w:r>
            <w:proofErr w:type="spellEnd"/>
            <w:r w:rsidRPr="001F7BC4">
              <w:rPr>
                <w:color w:val="auto"/>
                <w:sz w:val="24"/>
                <w:szCs w:val="24"/>
                <w:lang w:val="uk-UA"/>
              </w:rPr>
              <w:t xml:space="preserve"> тощо. </w:t>
            </w:r>
          </w:p>
          <w:p w:rsidR="004B7E6A" w:rsidRDefault="004B7E6A" w:rsidP="00FB1962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1F7BC4">
              <w:rPr>
                <w:color w:val="auto"/>
                <w:sz w:val="24"/>
                <w:szCs w:val="24"/>
                <w:lang w:val="uk-UA"/>
              </w:rPr>
              <w:t xml:space="preserve">При будинку культури </w:t>
            </w:r>
            <w:r>
              <w:rPr>
                <w:color w:val="auto"/>
                <w:sz w:val="24"/>
                <w:szCs w:val="24"/>
                <w:lang w:val="uk-UA"/>
              </w:rPr>
              <w:t>функціонує</w:t>
            </w:r>
            <w:r w:rsidRPr="001F7BC4">
              <w:rPr>
                <w:color w:val="auto"/>
                <w:sz w:val="24"/>
                <w:szCs w:val="24"/>
                <w:lang w:val="uk-UA"/>
              </w:rPr>
              <w:t xml:space="preserve"> клуб спортивного дозвілля для жінок «</w:t>
            </w:r>
            <w:proofErr w:type="spellStart"/>
            <w:r w:rsidRPr="001F7BC4">
              <w:rPr>
                <w:color w:val="auto"/>
                <w:sz w:val="24"/>
                <w:szCs w:val="24"/>
                <w:lang w:val="uk-UA"/>
              </w:rPr>
              <w:t>Lady</w:t>
            </w:r>
            <w:proofErr w:type="spellEnd"/>
            <w:r w:rsidRPr="001F7BC4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7BC4">
              <w:rPr>
                <w:color w:val="auto"/>
                <w:sz w:val="24"/>
                <w:szCs w:val="24"/>
                <w:lang w:val="uk-UA"/>
              </w:rPr>
              <w:t>fit</w:t>
            </w:r>
            <w:proofErr w:type="spellEnd"/>
            <w:r w:rsidRPr="001F7BC4">
              <w:rPr>
                <w:color w:val="auto"/>
                <w:sz w:val="24"/>
                <w:szCs w:val="24"/>
                <w:lang w:val="uk-UA"/>
              </w:rPr>
              <w:t>», який відвідують рідні</w:t>
            </w:r>
            <w:r w:rsidR="00DD1202">
              <w:rPr>
                <w:color w:val="auto"/>
                <w:sz w:val="24"/>
                <w:szCs w:val="24"/>
                <w:lang w:val="uk-UA"/>
              </w:rPr>
              <w:t xml:space="preserve"> ветеранів,</w:t>
            </w:r>
            <w:r w:rsidRPr="001F7BC4">
              <w:rPr>
                <w:color w:val="auto"/>
                <w:sz w:val="24"/>
                <w:szCs w:val="24"/>
                <w:lang w:val="uk-UA"/>
              </w:rPr>
              <w:t xml:space="preserve"> військовослужбовців</w:t>
            </w:r>
            <w:r w:rsidR="00DD1202">
              <w:rPr>
                <w:color w:val="auto"/>
                <w:sz w:val="24"/>
                <w:szCs w:val="24"/>
                <w:lang w:val="uk-UA"/>
              </w:rPr>
              <w:t xml:space="preserve"> та інші мешканці громади</w:t>
            </w:r>
          </w:p>
        </w:tc>
      </w:tr>
      <w:tr w:rsidR="006B6CE3" w:rsidRPr="00393275" w:rsidTr="007922B1">
        <w:tc>
          <w:tcPr>
            <w:tcW w:w="675" w:type="dxa"/>
          </w:tcPr>
          <w:p w:rsidR="006B6CE3" w:rsidRDefault="004B7E6A" w:rsidP="0018243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5103" w:type="dxa"/>
          </w:tcPr>
          <w:p w:rsidR="006B6CE3" w:rsidRPr="002F4679" w:rsidRDefault="00DD1202" w:rsidP="00FB1962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2F4679">
              <w:rPr>
                <w:color w:val="auto"/>
                <w:sz w:val="24"/>
                <w:szCs w:val="24"/>
                <w:lang w:val="uk-UA"/>
              </w:rPr>
              <w:t>Розроблення алгоритму</w:t>
            </w:r>
            <w:r w:rsidR="00726D30" w:rsidRPr="002F4679">
              <w:rPr>
                <w:color w:val="auto"/>
                <w:sz w:val="24"/>
                <w:szCs w:val="24"/>
                <w:lang w:val="uk-UA"/>
              </w:rPr>
              <w:t xml:space="preserve"> дій по</w:t>
            </w:r>
            <w:r w:rsidRPr="002F4679">
              <w:rPr>
                <w:color w:val="auto"/>
                <w:sz w:val="24"/>
                <w:szCs w:val="24"/>
                <w:lang w:val="uk-UA"/>
              </w:rPr>
              <w:t xml:space="preserve"> створенн</w:t>
            </w:r>
            <w:r w:rsidR="00726D30" w:rsidRPr="002F4679">
              <w:rPr>
                <w:color w:val="auto"/>
                <w:sz w:val="24"/>
                <w:szCs w:val="24"/>
                <w:lang w:val="uk-UA"/>
              </w:rPr>
              <w:t>ю</w:t>
            </w:r>
            <w:r w:rsidRPr="002F4679">
              <w:rPr>
                <w:color w:val="auto"/>
                <w:sz w:val="24"/>
                <w:szCs w:val="24"/>
                <w:lang w:val="uk-UA"/>
              </w:rPr>
              <w:t xml:space="preserve"> «Алеї Надії», як символічного простору вшанування пам</w:t>
            </w:r>
            <w:r w:rsidR="00726D30" w:rsidRPr="002F4679">
              <w:rPr>
                <w:color w:val="auto"/>
                <w:sz w:val="24"/>
                <w:szCs w:val="24"/>
                <w:lang w:val="uk-UA"/>
              </w:rPr>
              <w:t>’яті про зниклих безвісти З</w:t>
            </w:r>
            <w:r w:rsidRPr="002F4679">
              <w:rPr>
                <w:color w:val="auto"/>
                <w:sz w:val="24"/>
                <w:szCs w:val="24"/>
                <w:lang w:val="uk-UA"/>
              </w:rPr>
              <w:t xml:space="preserve">ахисників України </w:t>
            </w:r>
          </w:p>
        </w:tc>
        <w:tc>
          <w:tcPr>
            <w:tcW w:w="1701" w:type="dxa"/>
          </w:tcPr>
          <w:p w:rsidR="006B6CE3" w:rsidRPr="002F4679" w:rsidRDefault="004B7E6A" w:rsidP="00182432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2F4679">
              <w:rPr>
                <w:color w:val="auto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3828" w:type="dxa"/>
          </w:tcPr>
          <w:p w:rsidR="00DD1202" w:rsidRPr="002F4679" w:rsidRDefault="00DD1202" w:rsidP="00DD1202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2F4679">
              <w:rPr>
                <w:color w:val="auto"/>
                <w:sz w:val="24"/>
                <w:szCs w:val="24"/>
                <w:lang w:val="uk-UA"/>
              </w:rPr>
              <w:t>Срібнянська селищна рада</w:t>
            </w:r>
          </w:p>
          <w:p w:rsidR="006B6CE3" w:rsidRPr="002F4679" w:rsidRDefault="006B6CE3" w:rsidP="00D14755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B6CE3" w:rsidRPr="002F4679" w:rsidRDefault="00DD1202" w:rsidP="00FB1962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2F4679">
              <w:rPr>
                <w:color w:val="auto"/>
                <w:sz w:val="24"/>
                <w:szCs w:val="24"/>
                <w:lang w:val="uk-UA"/>
              </w:rPr>
              <w:t>Відкриття «Алеї Надії», місц</w:t>
            </w:r>
            <w:r w:rsidR="00726D30" w:rsidRPr="002F4679">
              <w:rPr>
                <w:color w:val="auto"/>
                <w:sz w:val="24"/>
                <w:szCs w:val="24"/>
                <w:lang w:val="uk-UA"/>
              </w:rPr>
              <w:t>я</w:t>
            </w:r>
            <w:r w:rsidRPr="002F4679">
              <w:rPr>
                <w:color w:val="auto"/>
                <w:sz w:val="24"/>
                <w:szCs w:val="24"/>
                <w:lang w:val="uk-UA"/>
              </w:rPr>
              <w:t xml:space="preserve"> пам’яті та очікування</w:t>
            </w:r>
            <w:r w:rsidR="00726D30" w:rsidRPr="002F4679">
              <w:rPr>
                <w:color w:val="auto"/>
                <w:sz w:val="24"/>
                <w:szCs w:val="24"/>
                <w:lang w:val="uk-UA"/>
              </w:rPr>
              <w:t>, присвячене захисникам Срібнянської громади, які вважаються зниклими безвісти або перебувають в полоні</w:t>
            </w:r>
          </w:p>
        </w:tc>
      </w:tr>
      <w:tr w:rsidR="006B6CE3" w:rsidRPr="00393275" w:rsidTr="007922B1">
        <w:tc>
          <w:tcPr>
            <w:tcW w:w="675" w:type="dxa"/>
          </w:tcPr>
          <w:p w:rsidR="006B6CE3" w:rsidRDefault="004B7E6A" w:rsidP="00C643F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C643FD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103" w:type="dxa"/>
          </w:tcPr>
          <w:p w:rsidR="006B6CE3" w:rsidRPr="002F4679" w:rsidRDefault="00AF4111" w:rsidP="00FB1962">
            <w:pPr>
              <w:jc w:val="both"/>
              <w:rPr>
                <w:b/>
                <w:color w:val="auto"/>
                <w:sz w:val="24"/>
                <w:szCs w:val="24"/>
                <w:lang w:val="uk-UA"/>
              </w:rPr>
            </w:pPr>
            <w:r w:rsidRPr="002F4679">
              <w:rPr>
                <w:color w:val="auto"/>
                <w:sz w:val="24"/>
                <w:szCs w:val="24"/>
                <w:lang w:val="uk-UA"/>
              </w:rPr>
              <w:t>У 2025 році розпочато роботу по створенню ветеранського простору на території Срібнянської громади</w:t>
            </w:r>
          </w:p>
        </w:tc>
        <w:tc>
          <w:tcPr>
            <w:tcW w:w="1701" w:type="dxa"/>
          </w:tcPr>
          <w:p w:rsidR="006B6CE3" w:rsidRPr="002F4679" w:rsidRDefault="00AF4111" w:rsidP="00182432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2F4679">
              <w:rPr>
                <w:color w:val="auto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3828" w:type="dxa"/>
          </w:tcPr>
          <w:p w:rsidR="00AF4111" w:rsidRPr="002F4679" w:rsidRDefault="00AF4111" w:rsidP="00AF4111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2F4679">
              <w:rPr>
                <w:color w:val="auto"/>
                <w:sz w:val="24"/>
                <w:szCs w:val="24"/>
                <w:lang w:val="uk-UA"/>
              </w:rPr>
              <w:t>Срібнянська селищна рада</w:t>
            </w:r>
          </w:p>
          <w:p w:rsidR="006B6CE3" w:rsidRPr="002F4679" w:rsidRDefault="006B6CE3" w:rsidP="00425E96">
            <w:pPr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6B6CE3" w:rsidRPr="002F4679" w:rsidRDefault="00AF4111" w:rsidP="00FB1962">
            <w:pPr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  <w:r w:rsidRPr="002F4679">
              <w:rPr>
                <w:color w:val="auto"/>
                <w:sz w:val="24"/>
                <w:szCs w:val="24"/>
                <w:lang w:val="uk-UA"/>
              </w:rPr>
              <w:t>Створення ветеранського простору на території громади з метою підтримки ветеранів</w:t>
            </w:r>
            <w:r w:rsidR="00752DC3" w:rsidRPr="002F4679">
              <w:rPr>
                <w:color w:val="auto"/>
                <w:sz w:val="24"/>
                <w:szCs w:val="24"/>
                <w:lang w:val="uk-UA"/>
              </w:rPr>
              <w:t xml:space="preserve"> та членів їх родин, всебічної допомоги тим, хто захищав та захищає Україну, інтегруватися </w:t>
            </w:r>
            <w:r w:rsidR="003062A5" w:rsidRPr="002F4679">
              <w:rPr>
                <w:color w:val="auto"/>
                <w:sz w:val="24"/>
                <w:szCs w:val="24"/>
                <w:lang w:val="uk-UA"/>
              </w:rPr>
              <w:t xml:space="preserve">в </w:t>
            </w:r>
            <w:r w:rsidR="002F4679" w:rsidRPr="002F4679">
              <w:rPr>
                <w:color w:val="auto"/>
                <w:sz w:val="24"/>
                <w:szCs w:val="24"/>
                <w:lang w:val="uk-UA"/>
              </w:rPr>
              <w:t>реалії цивільного життя після завершення військової служби</w:t>
            </w:r>
          </w:p>
        </w:tc>
      </w:tr>
    </w:tbl>
    <w:p w:rsidR="00425E96" w:rsidRDefault="00425E96" w:rsidP="00425E96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:rsidR="00C33112" w:rsidRDefault="00C33112" w:rsidP="00425E96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:rsidR="00C33112" w:rsidRDefault="00C33112" w:rsidP="00425E96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Керуючий справами</w:t>
      </w:r>
    </w:p>
    <w:p w:rsidR="00C33112" w:rsidRPr="00425E96" w:rsidRDefault="00C33112" w:rsidP="00425E96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(секретар) виконавчого комітету                                                                                           </w:t>
      </w:r>
      <w:r w:rsidR="007922B1">
        <w:rPr>
          <w:b/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 xml:space="preserve"> Ірина ГЛЮЗО</w:t>
      </w:r>
    </w:p>
    <w:sectPr w:rsidR="00C33112" w:rsidRPr="00425E96" w:rsidSect="007922B1">
      <w:pgSz w:w="16838" w:h="11906" w:orient="landscape"/>
      <w:pgMar w:top="1134" w:right="1134" w:bottom="993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25E96"/>
    <w:rsid w:val="00063AEC"/>
    <w:rsid w:val="00066D65"/>
    <w:rsid w:val="000738CF"/>
    <w:rsid w:val="000867C4"/>
    <w:rsid w:val="000D4DA4"/>
    <w:rsid w:val="000F0D11"/>
    <w:rsid w:val="00175C24"/>
    <w:rsid w:val="00182432"/>
    <w:rsid w:val="001A77F7"/>
    <w:rsid w:val="001B02DD"/>
    <w:rsid w:val="001E6C7F"/>
    <w:rsid w:val="001F5F33"/>
    <w:rsid w:val="001F7BC4"/>
    <w:rsid w:val="002A667A"/>
    <w:rsid w:val="002F4679"/>
    <w:rsid w:val="003062A5"/>
    <w:rsid w:val="0034692B"/>
    <w:rsid w:val="00376B42"/>
    <w:rsid w:val="00382C3B"/>
    <w:rsid w:val="00382D93"/>
    <w:rsid w:val="00393275"/>
    <w:rsid w:val="003F544E"/>
    <w:rsid w:val="00425E96"/>
    <w:rsid w:val="00446176"/>
    <w:rsid w:val="004600D8"/>
    <w:rsid w:val="00492552"/>
    <w:rsid w:val="004B7E6A"/>
    <w:rsid w:val="004C2C0B"/>
    <w:rsid w:val="004E20DE"/>
    <w:rsid w:val="004E7EBF"/>
    <w:rsid w:val="00507AD2"/>
    <w:rsid w:val="005811A8"/>
    <w:rsid w:val="005A37FF"/>
    <w:rsid w:val="00640FC5"/>
    <w:rsid w:val="00697D79"/>
    <w:rsid w:val="006B6CE3"/>
    <w:rsid w:val="006F3DBD"/>
    <w:rsid w:val="00726D30"/>
    <w:rsid w:val="00732A14"/>
    <w:rsid w:val="00750AF8"/>
    <w:rsid w:val="00752DC3"/>
    <w:rsid w:val="00776DC9"/>
    <w:rsid w:val="007922B1"/>
    <w:rsid w:val="007A01A1"/>
    <w:rsid w:val="007A2298"/>
    <w:rsid w:val="007C0FE3"/>
    <w:rsid w:val="008407BC"/>
    <w:rsid w:val="0084152A"/>
    <w:rsid w:val="00870986"/>
    <w:rsid w:val="00873B4F"/>
    <w:rsid w:val="0087669C"/>
    <w:rsid w:val="0088119B"/>
    <w:rsid w:val="00897BAE"/>
    <w:rsid w:val="00916D2A"/>
    <w:rsid w:val="00945D7C"/>
    <w:rsid w:val="009E3732"/>
    <w:rsid w:val="009F335C"/>
    <w:rsid w:val="009F4F8B"/>
    <w:rsid w:val="00A1026F"/>
    <w:rsid w:val="00A22D65"/>
    <w:rsid w:val="00A52E4F"/>
    <w:rsid w:val="00A81082"/>
    <w:rsid w:val="00AA33A7"/>
    <w:rsid w:val="00AB3AEF"/>
    <w:rsid w:val="00AF4111"/>
    <w:rsid w:val="00B04BD8"/>
    <w:rsid w:val="00B42067"/>
    <w:rsid w:val="00BE5AD1"/>
    <w:rsid w:val="00C1780A"/>
    <w:rsid w:val="00C33112"/>
    <w:rsid w:val="00C342B2"/>
    <w:rsid w:val="00C379CA"/>
    <w:rsid w:val="00C37BA0"/>
    <w:rsid w:val="00C41662"/>
    <w:rsid w:val="00C643FD"/>
    <w:rsid w:val="00C76C2D"/>
    <w:rsid w:val="00CA4623"/>
    <w:rsid w:val="00CC0D5B"/>
    <w:rsid w:val="00CD7936"/>
    <w:rsid w:val="00CE52E0"/>
    <w:rsid w:val="00D05E65"/>
    <w:rsid w:val="00D14755"/>
    <w:rsid w:val="00D635B3"/>
    <w:rsid w:val="00D7117B"/>
    <w:rsid w:val="00D96953"/>
    <w:rsid w:val="00DA7AD1"/>
    <w:rsid w:val="00DD1202"/>
    <w:rsid w:val="00DE6E6E"/>
    <w:rsid w:val="00E46CC0"/>
    <w:rsid w:val="00E51F17"/>
    <w:rsid w:val="00EE01BB"/>
    <w:rsid w:val="00EE4ED8"/>
    <w:rsid w:val="00EF46A7"/>
    <w:rsid w:val="00F57089"/>
    <w:rsid w:val="00FA7F02"/>
    <w:rsid w:val="00FB1962"/>
    <w:rsid w:val="00FE4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62626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A33A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34349-F173-4694-ADD0-FCD2A80E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cp:lastPrinted>2026-02-20T09:47:00Z</cp:lastPrinted>
  <dcterms:created xsi:type="dcterms:W3CDTF">2026-02-09T14:26:00Z</dcterms:created>
  <dcterms:modified xsi:type="dcterms:W3CDTF">2026-02-20T09:48:00Z</dcterms:modified>
</cp:coreProperties>
</file>